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1406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37"/>
        <w:gridCol w:w="10323"/>
      </w:tblGrid>
      <w:tr w:rsidR="00184FD2" w:rsidRPr="00217131" w14:paraId="7AA051FC" w14:textId="77777777" w:rsidTr="00184FD2">
        <w:trPr>
          <w:trHeight w:val="1365"/>
        </w:trPr>
        <w:tc>
          <w:tcPr>
            <w:tcW w:w="3737" w:type="dxa"/>
          </w:tcPr>
          <w:p w14:paraId="52C717DA" w14:textId="77777777" w:rsidR="00184FD2" w:rsidRDefault="00184FD2" w:rsidP="0092411B">
            <w:pPr>
              <w:pStyle w:val="En-tte"/>
              <w:tabs>
                <w:tab w:val="right" w:pos="2973"/>
              </w:tabs>
              <w:jc w:val="left"/>
              <w:rPr>
                <w:rFonts w:ascii="Marianne" w:hAnsi="Marianne"/>
                <w:sz w:val="22"/>
                <w:szCs w:val="22"/>
              </w:rPr>
            </w:pPr>
            <w:r w:rsidRPr="00181E60">
              <w:rPr>
                <w:noProof/>
              </w:rPr>
              <w:drawing>
                <wp:inline distT="0" distB="0" distL="0" distR="0" wp14:anchorId="73762F06" wp14:editId="6609C96D">
                  <wp:extent cx="1357532" cy="1034763"/>
                  <wp:effectExtent l="0" t="0" r="0" b="0"/>
                  <wp:docPr id="202008046" name="Image 1" descr="https://semaphore.culture.gouv.fr/documents/12267/38283466/MIN_Culture_RVB.jpg/98add5ba-da42-4c21-8c8a-589772616065?t=1592572720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https://semaphore.culture.gouv.fr/documents/12267/38283466/MIN_Culture_RVB.jpg/98add5ba-da42-4c21-8c8a-589772616065?t=159257272066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22239" cy="1084085"/>
                          </a:xfrm>
                          <a:prstGeom prst="rect">
                            <a:avLst/>
                          </a:prstGeom>
                          <a:noFill/>
                          <a:ln>
                            <a:noFill/>
                          </a:ln>
                        </pic:spPr>
                      </pic:pic>
                    </a:graphicData>
                  </a:graphic>
                </wp:inline>
              </w:drawing>
            </w:r>
            <w:r>
              <w:rPr>
                <w:rFonts w:ascii="Marianne" w:hAnsi="Marianne"/>
                <w:sz w:val="22"/>
                <w:szCs w:val="22"/>
              </w:rPr>
              <w:tab/>
            </w:r>
          </w:p>
        </w:tc>
        <w:tc>
          <w:tcPr>
            <w:tcW w:w="10323" w:type="dxa"/>
          </w:tcPr>
          <w:p w14:paraId="3AEAEB33" w14:textId="77777777" w:rsidR="00184FD2" w:rsidRDefault="00184FD2" w:rsidP="0092411B">
            <w:pPr>
              <w:pStyle w:val="En-tte"/>
              <w:tabs>
                <w:tab w:val="left" w:pos="7260"/>
              </w:tabs>
              <w:jc w:val="right"/>
              <w:rPr>
                <w:rFonts w:ascii="Marianne" w:hAnsi="Marianne"/>
                <w:b/>
                <w:bCs/>
              </w:rPr>
            </w:pPr>
          </w:p>
          <w:p w14:paraId="614DD7AC" w14:textId="77777777" w:rsidR="00184FD2" w:rsidRDefault="00184FD2" w:rsidP="0092411B">
            <w:pPr>
              <w:pStyle w:val="En-tte"/>
              <w:tabs>
                <w:tab w:val="left" w:pos="7260"/>
              </w:tabs>
              <w:jc w:val="right"/>
              <w:rPr>
                <w:rFonts w:ascii="Marianne" w:hAnsi="Marianne"/>
                <w:b/>
                <w:bCs/>
              </w:rPr>
            </w:pPr>
          </w:p>
          <w:p w14:paraId="0257BAA7" w14:textId="77777777" w:rsidR="00184FD2" w:rsidRPr="00217131" w:rsidRDefault="00184FD2" w:rsidP="0092411B">
            <w:pPr>
              <w:pStyle w:val="En-tte"/>
              <w:tabs>
                <w:tab w:val="left" w:pos="7260"/>
              </w:tabs>
              <w:ind w:right="-110"/>
              <w:jc w:val="right"/>
              <w:rPr>
                <w:rFonts w:ascii="Marianne" w:hAnsi="Marianne"/>
                <w:sz w:val="22"/>
                <w:szCs w:val="22"/>
              </w:rPr>
            </w:pPr>
            <w:r>
              <w:rPr>
                <w:rFonts w:ascii="Marianne" w:hAnsi="Marianne"/>
                <w:b/>
                <w:bCs/>
              </w:rPr>
              <w:t>Délégation générale à la langue française et aux langues de France</w:t>
            </w:r>
          </w:p>
        </w:tc>
      </w:tr>
    </w:tbl>
    <w:p w14:paraId="51430E35" w14:textId="06ADC0B8" w:rsidR="004B04A5" w:rsidRPr="009139EA" w:rsidRDefault="004B04A5" w:rsidP="004B04A5">
      <w:pPr>
        <w:pStyle w:val="pagedegarde"/>
        <w:jc w:val="both"/>
        <w:rPr>
          <w:rFonts w:asciiTheme="minorHAnsi" w:hAnsiTheme="minorHAnsi" w:cstheme="minorHAnsi"/>
          <w:noProof/>
          <w:sz w:val="22"/>
          <w:szCs w:val="22"/>
        </w:rPr>
      </w:pPr>
    </w:p>
    <w:p w14:paraId="64A66DA2" w14:textId="2A51B33D" w:rsidR="001B2760" w:rsidRPr="001B2760" w:rsidRDefault="001B2760" w:rsidP="001B2760">
      <w:pPr>
        <w:suppressAutoHyphens w:val="0"/>
        <w:spacing w:after="57"/>
        <w:jc w:val="center"/>
        <w:rPr>
          <w:rFonts w:ascii="Marianne" w:hAnsi="Marianne" w:cstheme="minorHAnsi"/>
          <w:b/>
          <w:bCs/>
          <w:color w:val="000000"/>
          <w:sz w:val="22"/>
          <w:szCs w:val="22"/>
          <w:u w:val="single"/>
          <w:lang w:eastAsia="fr-FR"/>
        </w:rPr>
      </w:pPr>
      <w:r w:rsidRPr="001B2760">
        <w:rPr>
          <w:rFonts w:ascii="Marianne" w:hAnsi="Marianne" w:cstheme="minorHAnsi"/>
          <w:b/>
          <w:bCs/>
          <w:color w:val="000000"/>
          <w:sz w:val="22"/>
          <w:szCs w:val="22"/>
          <w:u w:val="single"/>
          <w:lang w:eastAsia="fr-FR"/>
        </w:rPr>
        <w:t>Cadre de réponse technique</w:t>
      </w:r>
    </w:p>
    <w:p w14:paraId="2F3FC403" w14:textId="1B55F81D" w:rsidR="004B04A5" w:rsidRDefault="004B04A5" w:rsidP="001B2760">
      <w:pPr>
        <w:suppressAutoHyphens w:val="0"/>
        <w:spacing w:after="57"/>
        <w:ind w:left="91"/>
        <w:jc w:val="center"/>
        <w:rPr>
          <w:rFonts w:ascii="Marianne" w:hAnsi="Marianne" w:cstheme="minorHAnsi"/>
          <w:color w:val="000000"/>
          <w:sz w:val="22"/>
          <w:szCs w:val="22"/>
          <w:lang w:eastAsia="fr-FR"/>
        </w:rPr>
      </w:pPr>
      <w:r w:rsidRPr="001B2760">
        <w:rPr>
          <w:rFonts w:ascii="Marianne" w:hAnsi="Marianne" w:cstheme="minorHAnsi"/>
          <w:color w:val="000000"/>
          <w:sz w:val="22"/>
          <w:szCs w:val="22"/>
          <w:lang w:eastAsia="fr-FR"/>
        </w:rPr>
        <w:t xml:space="preserve">Annexe </w:t>
      </w:r>
      <w:r w:rsidR="001B2760" w:rsidRPr="001B2760">
        <w:rPr>
          <w:rFonts w:ascii="Marianne" w:hAnsi="Marianne" w:cstheme="minorHAnsi"/>
          <w:color w:val="000000"/>
          <w:sz w:val="22"/>
          <w:szCs w:val="22"/>
          <w:lang w:eastAsia="fr-FR"/>
        </w:rPr>
        <w:t>1</w:t>
      </w:r>
      <w:r w:rsidRPr="001B2760">
        <w:rPr>
          <w:rFonts w:ascii="Marianne" w:hAnsi="Marianne" w:cstheme="minorHAnsi"/>
          <w:color w:val="000000"/>
          <w:sz w:val="22"/>
          <w:szCs w:val="22"/>
          <w:lang w:eastAsia="fr-FR"/>
        </w:rPr>
        <w:t xml:space="preserve"> au RC </w:t>
      </w:r>
    </w:p>
    <w:p w14:paraId="71C054AD" w14:textId="77777777" w:rsidR="001B2760" w:rsidRPr="001B2760" w:rsidRDefault="001B2760" w:rsidP="001B2760">
      <w:pPr>
        <w:suppressAutoHyphens w:val="0"/>
        <w:spacing w:after="57"/>
        <w:ind w:left="91"/>
        <w:jc w:val="center"/>
        <w:rPr>
          <w:rFonts w:ascii="Marianne" w:hAnsi="Marianne" w:cstheme="minorHAnsi"/>
          <w:color w:val="000000"/>
          <w:sz w:val="22"/>
          <w:szCs w:val="22"/>
          <w:lang w:eastAsia="fr-FR"/>
        </w:rPr>
      </w:pPr>
    </w:p>
    <w:tbl>
      <w:tblPr>
        <w:tblStyle w:val="Grilledutableau"/>
        <w:tblW w:w="0" w:type="auto"/>
        <w:tblLook w:val="04A0" w:firstRow="1" w:lastRow="0" w:firstColumn="1" w:lastColumn="0" w:noHBand="0" w:noVBand="1"/>
      </w:tblPr>
      <w:tblGrid>
        <w:gridCol w:w="13994"/>
      </w:tblGrid>
      <w:tr w:rsidR="001B2760" w:rsidRPr="001B2760" w14:paraId="64478CAF" w14:textId="77777777" w:rsidTr="001B2760">
        <w:tc>
          <w:tcPr>
            <w:tcW w:w="13994" w:type="dxa"/>
          </w:tcPr>
          <w:p w14:paraId="71C8826F" w14:textId="77777777" w:rsidR="001B2760" w:rsidRPr="001B2760" w:rsidRDefault="001B2760" w:rsidP="001B2760">
            <w:pPr>
              <w:jc w:val="center"/>
              <w:rPr>
                <w:rFonts w:ascii="Marianne" w:hAnsi="Marianne"/>
                <w:b/>
                <w:bCs/>
                <w:sz w:val="22"/>
                <w:szCs w:val="22"/>
              </w:rPr>
            </w:pPr>
            <w:r w:rsidRPr="001B2760">
              <w:rPr>
                <w:rFonts w:ascii="Marianne" w:hAnsi="Marianne"/>
                <w:b/>
                <w:bCs/>
                <w:sz w:val="22"/>
                <w:szCs w:val="22"/>
              </w:rPr>
              <w:t xml:space="preserve">Accord-cadre mono-attributaire à bons de commande </w:t>
            </w:r>
          </w:p>
          <w:p w14:paraId="3440E153" w14:textId="77777777" w:rsidR="001B2760" w:rsidRPr="001B2760" w:rsidRDefault="001B2760" w:rsidP="001B2760">
            <w:pPr>
              <w:jc w:val="center"/>
              <w:rPr>
                <w:rFonts w:ascii="Marianne" w:hAnsi="Marianne"/>
                <w:b/>
                <w:bCs/>
                <w:sz w:val="22"/>
                <w:szCs w:val="22"/>
              </w:rPr>
            </w:pPr>
            <w:r w:rsidRPr="001B2760">
              <w:rPr>
                <w:rFonts w:ascii="Marianne" w:hAnsi="Marianne"/>
                <w:b/>
                <w:bCs/>
                <w:sz w:val="22"/>
                <w:szCs w:val="22"/>
              </w:rPr>
              <w:t xml:space="preserve">portant sur les prestations d’accompagnement éditorial, de rédaction, </w:t>
            </w:r>
          </w:p>
          <w:p w14:paraId="69971683" w14:textId="7CE7B6BD" w:rsidR="001B2760" w:rsidRPr="001B2760" w:rsidRDefault="001B2760" w:rsidP="001B2760">
            <w:pPr>
              <w:jc w:val="center"/>
              <w:rPr>
                <w:rFonts w:ascii="Marianne" w:hAnsi="Marianne"/>
                <w:b/>
                <w:bCs/>
                <w:sz w:val="22"/>
                <w:szCs w:val="22"/>
              </w:rPr>
            </w:pPr>
            <w:r w:rsidRPr="001B2760">
              <w:rPr>
                <w:rFonts w:ascii="Marianne" w:hAnsi="Marianne"/>
                <w:b/>
                <w:bCs/>
                <w:sz w:val="22"/>
                <w:szCs w:val="22"/>
              </w:rPr>
              <w:t>de conception et de réalisation graphique du rapport au Parlement sur la langue française</w:t>
            </w:r>
          </w:p>
        </w:tc>
      </w:tr>
    </w:tbl>
    <w:p w14:paraId="4D5D701C" w14:textId="77777777" w:rsidR="004B04A5" w:rsidRPr="001B2760" w:rsidRDefault="004B04A5" w:rsidP="004B04A5">
      <w:pPr>
        <w:suppressAutoHyphens w:val="0"/>
        <w:spacing w:before="119" w:after="240"/>
        <w:rPr>
          <w:rFonts w:ascii="Marianne" w:hAnsi="Marianne" w:cstheme="minorHAnsi"/>
          <w:b/>
          <w:bCs/>
          <w:color w:val="FF0000"/>
          <w:sz w:val="22"/>
          <w:szCs w:val="22"/>
        </w:rPr>
      </w:pPr>
    </w:p>
    <w:p w14:paraId="14A2C442" w14:textId="36867AA0" w:rsidR="004B04A5" w:rsidRPr="001B2760" w:rsidRDefault="004B04A5" w:rsidP="004B04A5">
      <w:pPr>
        <w:rPr>
          <w:rFonts w:ascii="Marianne" w:hAnsi="Marianne" w:cstheme="minorHAnsi"/>
          <w:b/>
          <w:color w:val="000000"/>
          <w:sz w:val="22"/>
          <w:szCs w:val="22"/>
        </w:rPr>
      </w:pPr>
      <w:r w:rsidRPr="001B2760">
        <w:rPr>
          <w:rFonts w:ascii="Marianne" w:hAnsi="Marianne" w:cstheme="minorHAnsi"/>
          <w:b/>
          <w:color w:val="000000"/>
          <w:sz w:val="22"/>
          <w:szCs w:val="22"/>
        </w:rPr>
        <w:t>Dénomination sociale du</w:t>
      </w:r>
      <w:r w:rsidR="001B2760" w:rsidRPr="001B2760">
        <w:rPr>
          <w:rFonts w:ascii="Marianne" w:hAnsi="Marianne" w:cstheme="minorHAnsi"/>
          <w:b/>
          <w:color w:val="000000"/>
          <w:sz w:val="22"/>
          <w:szCs w:val="22"/>
        </w:rPr>
        <w:t xml:space="preserve"> soumissionnaire </w:t>
      </w:r>
      <w:r w:rsidRPr="001B2760">
        <w:rPr>
          <w:rFonts w:ascii="Marianne" w:hAnsi="Marianne" w:cstheme="minorHAnsi"/>
          <w:b/>
          <w:color w:val="000000"/>
          <w:sz w:val="22"/>
          <w:szCs w:val="22"/>
        </w:rPr>
        <w:t>:</w:t>
      </w:r>
    </w:p>
    <w:tbl>
      <w:tblPr>
        <w:tblW w:w="14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76"/>
      </w:tblGrid>
      <w:tr w:rsidR="004B04A5" w:rsidRPr="001B2760" w14:paraId="65E6E233" w14:textId="77777777" w:rsidTr="001B2760">
        <w:trPr>
          <w:trHeight w:val="857"/>
        </w:trPr>
        <w:tc>
          <w:tcPr>
            <w:tcW w:w="14076" w:type="dxa"/>
            <w:shd w:val="clear" w:color="auto" w:fill="auto"/>
          </w:tcPr>
          <w:p w14:paraId="434FC289" w14:textId="77777777" w:rsidR="004B04A5" w:rsidRPr="001B2760" w:rsidRDefault="004B04A5" w:rsidP="0092411B">
            <w:pPr>
              <w:rPr>
                <w:rFonts w:ascii="Marianne" w:hAnsi="Marianne" w:cstheme="minorHAnsi"/>
                <w:b/>
                <w:color w:val="000000"/>
                <w:sz w:val="22"/>
                <w:szCs w:val="22"/>
              </w:rPr>
            </w:pPr>
          </w:p>
        </w:tc>
      </w:tr>
    </w:tbl>
    <w:p w14:paraId="2FD9956C" w14:textId="77777777" w:rsidR="004B04A5" w:rsidRPr="00BB056A" w:rsidRDefault="004B04A5">
      <w:pPr>
        <w:rPr>
          <w:rFonts w:ascii="Marianne" w:hAnsi="Marianne"/>
          <w:strike/>
        </w:rPr>
      </w:pPr>
    </w:p>
    <w:p w14:paraId="700F80DA" w14:textId="77777777" w:rsidR="004B04A5" w:rsidRPr="00BB056A" w:rsidRDefault="004B04A5" w:rsidP="001B2760">
      <w:pPr>
        <w:pBdr>
          <w:top w:val="single" w:sz="4" w:space="1" w:color="auto"/>
          <w:left w:val="single" w:sz="4" w:space="0" w:color="auto"/>
          <w:bottom w:val="single" w:sz="4" w:space="1" w:color="auto"/>
          <w:right w:val="single" w:sz="4" w:space="4" w:color="auto"/>
        </w:pBdr>
        <w:rPr>
          <w:rFonts w:ascii="Marianne" w:hAnsi="Marianne" w:cstheme="minorHAnsi"/>
          <w:b/>
          <w:sz w:val="22"/>
          <w:szCs w:val="22"/>
        </w:rPr>
      </w:pPr>
      <w:r w:rsidRPr="00BB056A">
        <w:rPr>
          <w:rFonts w:ascii="Marianne" w:hAnsi="Marianne" w:cstheme="minorHAnsi"/>
          <w:b/>
          <w:sz w:val="22"/>
          <w:szCs w:val="22"/>
        </w:rPr>
        <w:t xml:space="preserve">AVERTISSEMENTS : </w:t>
      </w:r>
    </w:p>
    <w:p w14:paraId="1DCF2D46" w14:textId="4148F61D" w:rsidR="004B04A5" w:rsidRPr="00BB056A" w:rsidRDefault="004B04A5" w:rsidP="001B2760">
      <w:pPr>
        <w:pStyle w:val="Corpsdetexte"/>
        <w:pBdr>
          <w:top w:val="single" w:sz="4" w:space="1" w:color="auto"/>
          <w:left w:val="single" w:sz="4" w:space="0" w:color="auto"/>
          <w:bottom w:val="single" w:sz="4" w:space="1" w:color="auto"/>
          <w:right w:val="single" w:sz="4" w:space="4" w:color="auto"/>
        </w:pBdr>
        <w:spacing w:before="120"/>
        <w:rPr>
          <w:rFonts w:ascii="Marianne" w:hAnsi="Marianne" w:cstheme="minorHAnsi"/>
          <w:i/>
          <w:iCs/>
        </w:rPr>
      </w:pPr>
      <w:r w:rsidRPr="00BB056A">
        <w:rPr>
          <w:rFonts w:ascii="Marianne" w:hAnsi="Marianne" w:cstheme="minorHAnsi"/>
          <w:i/>
          <w:iCs/>
        </w:rPr>
        <w:t xml:space="preserve">Le </w:t>
      </w:r>
      <w:r w:rsidR="001B2760" w:rsidRPr="00BB056A">
        <w:rPr>
          <w:rFonts w:ascii="Marianne" w:hAnsi="Marianne" w:cstheme="minorHAnsi"/>
          <w:i/>
          <w:iCs/>
        </w:rPr>
        <w:t>soumissionnaire</w:t>
      </w:r>
      <w:r w:rsidRPr="00BB056A">
        <w:rPr>
          <w:rFonts w:ascii="Marianne" w:hAnsi="Marianne" w:cstheme="minorHAnsi"/>
          <w:i/>
          <w:iCs/>
        </w:rPr>
        <w:t xml:space="preserve"> doit obligatoirement remettre un </w:t>
      </w:r>
      <w:r w:rsidR="001B2760" w:rsidRPr="00BB056A">
        <w:rPr>
          <w:rFonts w:ascii="Marianne" w:hAnsi="Marianne" w:cstheme="minorHAnsi"/>
          <w:i/>
          <w:iCs/>
        </w:rPr>
        <w:t xml:space="preserve">mémoire technique </w:t>
      </w:r>
      <w:r w:rsidRPr="00BB056A">
        <w:rPr>
          <w:rFonts w:ascii="Marianne" w:hAnsi="Marianne" w:cstheme="minorHAnsi"/>
          <w:i/>
          <w:iCs/>
        </w:rPr>
        <w:t>reprenant le contenu de ce présent cadre. Ce mémoire technique aura une valeur contractuelle.</w:t>
      </w:r>
    </w:p>
    <w:p w14:paraId="3008967F" w14:textId="77777777" w:rsidR="004B04A5" w:rsidRPr="00BB056A" w:rsidRDefault="004B04A5" w:rsidP="001B2760">
      <w:pPr>
        <w:pStyle w:val="Corpsdetexte"/>
        <w:pBdr>
          <w:top w:val="single" w:sz="4" w:space="1" w:color="auto"/>
          <w:left w:val="single" w:sz="4" w:space="0" w:color="auto"/>
          <w:bottom w:val="single" w:sz="4" w:space="1" w:color="auto"/>
          <w:right w:val="single" w:sz="4" w:space="4" w:color="auto"/>
        </w:pBdr>
        <w:spacing w:before="120"/>
        <w:rPr>
          <w:rFonts w:ascii="Marianne" w:hAnsi="Marianne" w:cstheme="minorHAnsi"/>
          <w:i/>
          <w:color w:val="000000"/>
        </w:rPr>
      </w:pPr>
      <w:r w:rsidRPr="00BB056A">
        <w:rPr>
          <w:rFonts w:ascii="Marianne" w:hAnsi="Marianne" w:cstheme="minorHAnsi"/>
          <w:bCs/>
          <w:i/>
        </w:rPr>
        <w:t>De manière générale, le présent cadre de mémoire technique comprend tous les éléments nécessaires à l’acheteur pour évaluer l’offre conformément aux critères d’analyse mentionnés dans le règlement de consultation.</w:t>
      </w:r>
      <w:r w:rsidRPr="00BB056A">
        <w:rPr>
          <w:rFonts w:ascii="Marianne" w:hAnsi="Marianne" w:cstheme="minorHAnsi"/>
          <w:i/>
          <w:color w:val="000000"/>
        </w:rPr>
        <w:t xml:space="preserve"> </w:t>
      </w:r>
    </w:p>
    <w:p w14:paraId="4088A069" w14:textId="5E74017B" w:rsidR="004B04A5" w:rsidRPr="001B2760" w:rsidRDefault="004B04A5" w:rsidP="001B2760">
      <w:pPr>
        <w:pStyle w:val="Corpsdetexte"/>
        <w:pBdr>
          <w:top w:val="single" w:sz="4" w:space="1" w:color="auto"/>
          <w:left w:val="single" w:sz="4" w:space="0" w:color="auto"/>
          <w:bottom w:val="single" w:sz="4" w:space="1" w:color="auto"/>
          <w:right w:val="single" w:sz="4" w:space="4" w:color="auto"/>
        </w:pBdr>
        <w:spacing w:before="120"/>
        <w:rPr>
          <w:rFonts w:ascii="Marianne" w:hAnsi="Marianne" w:cstheme="minorHAnsi"/>
          <w:i/>
        </w:rPr>
      </w:pPr>
      <w:r w:rsidRPr="00BB056A">
        <w:rPr>
          <w:rFonts w:ascii="Marianne" w:hAnsi="Marianne" w:cstheme="minorHAnsi"/>
          <w:i/>
        </w:rPr>
        <w:t>La liste des éléments ci-après constitue le cadre minimum de réponse attendu par l’administration. Il peut être complété par tout élément que le candidat juge nécessaire à la bonne compréhension de son offre.</w:t>
      </w:r>
      <w:r>
        <w:br w:type="page"/>
      </w:r>
    </w:p>
    <w:p w14:paraId="3674EEF7" w14:textId="77777777" w:rsidR="004B04A5" w:rsidRPr="004B04A5" w:rsidRDefault="004B04A5" w:rsidP="004B04A5">
      <w:pPr>
        <w:suppressAutoHyphens w:val="0"/>
        <w:spacing w:after="160" w:line="278" w:lineRule="auto"/>
        <w:jc w:val="left"/>
        <w:rPr>
          <w:rFonts w:ascii="Marianne" w:hAnsi="Marianne"/>
          <w:b/>
          <w:bCs/>
          <w:color w:val="000000" w:themeColor="text1"/>
          <w:sz w:val="20"/>
          <w:u w:val="single"/>
        </w:rPr>
      </w:pPr>
      <w:r w:rsidRPr="004B04A5">
        <w:rPr>
          <w:rFonts w:ascii="Marianne" w:hAnsi="Marianne"/>
          <w:b/>
          <w:bCs/>
          <w:color w:val="000000" w:themeColor="text1"/>
          <w:sz w:val="20"/>
          <w:u w:val="single"/>
        </w:rPr>
        <w:lastRenderedPageBreak/>
        <w:t>Critère 1 : Valeur technique (50%)</w:t>
      </w:r>
    </w:p>
    <w:tbl>
      <w:tblPr>
        <w:tblStyle w:val="Grilledutableau"/>
        <w:tblW w:w="0" w:type="auto"/>
        <w:tblLook w:val="04A0" w:firstRow="1" w:lastRow="0" w:firstColumn="1" w:lastColumn="0" w:noHBand="0" w:noVBand="1"/>
      </w:tblPr>
      <w:tblGrid>
        <w:gridCol w:w="6997"/>
        <w:gridCol w:w="6997"/>
      </w:tblGrid>
      <w:tr w:rsidR="004B04A5" w:rsidRPr="00193A1D" w14:paraId="1B689241" w14:textId="77777777" w:rsidTr="0033612F">
        <w:tc>
          <w:tcPr>
            <w:tcW w:w="13994" w:type="dxa"/>
            <w:gridSpan w:val="2"/>
          </w:tcPr>
          <w:p w14:paraId="6FA8022E" w14:textId="086858C5" w:rsidR="00947DB3" w:rsidRPr="00947DB3" w:rsidRDefault="004B04A5" w:rsidP="00947DB3">
            <w:pPr>
              <w:suppressAutoHyphens w:val="0"/>
              <w:spacing w:line="278" w:lineRule="auto"/>
              <w:jc w:val="center"/>
              <w:rPr>
                <w:rFonts w:ascii="Marianne" w:hAnsi="Marianne" w:cs="Calibri"/>
                <w:b/>
                <w:bCs/>
                <w:sz w:val="20"/>
              </w:rPr>
            </w:pPr>
            <w:r w:rsidRPr="00193A1D">
              <w:rPr>
                <w:rFonts w:ascii="Marianne" w:hAnsi="Marianne"/>
                <w:b/>
                <w:bCs/>
                <w:color w:val="000000" w:themeColor="text1"/>
                <w:sz w:val="20"/>
              </w:rPr>
              <w:t xml:space="preserve">Sous-critère n°1 : </w:t>
            </w:r>
            <w:r w:rsidRPr="00193A1D">
              <w:rPr>
                <w:rFonts w:ascii="Marianne" w:hAnsi="Marianne" w:cs="Calibri"/>
                <w:b/>
                <w:bCs/>
                <w:sz w:val="20"/>
              </w:rPr>
              <w:t>Qualité de la méthodologie d’accompagnement éditorial (pondération 40%)</w:t>
            </w:r>
          </w:p>
        </w:tc>
      </w:tr>
      <w:tr w:rsidR="004B04A5" w:rsidRPr="00193A1D" w14:paraId="201AC2B3" w14:textId="77777777" w:rsidTr="004B04A5">
        <w:tc>
          <w:tcPr>
            <w:tcW w:w="6997" w:type="dxa"/>
          </w:tcPr>
          <w:p w14:paraId="5F6B98A3" w14:textId="13A50E41" w:rsidR="00193A1D" w:rsidRDefault="00193A1D" w:rsidP="00193A1D">
            <w:pPr>
              <w:suppressAutoHyphens w:val="0"/>
              <w:rPr>
                <w:rFonts w:ascii="Marianne" w:hAnsi="Marianne" w:cs="Calibri"/>
                <w:b/>
                <w:bCs/>
                <w:sz w:val="20"/>
              </w:rPr>
            </w:pPr>
            <w:r w:rsidRPr="00947DB3">
              <w:rPr>
                <w:rFonts w:ascii="Marianne" w:hAnsi="Marianne" w:cs="Calibri"/>
                <w:b/>
                <w:bCs/>
                <w:sz w:val="20"/>
                <w:u w:val="single"/>
              </w:rPr>
              <w:t>Compréhension des enjeux et du besoin générale du ministère de la Culture (DGLFLF)</w:t>
            </w:r>
            <w:r w:rsidRPr="00947DB3">
              <w:rPr>
                <w:rFonts w:ascii="Marianne" w:hAnsi="Marianne" w:cs="Calibri"/>
                <w:b/>
                <w:bCs/>
                <w:sz w:val="20"/>
              </w:rPr>
              <w:t xml:space="preserve"> </w:t>
            </w:r>
          </w:p>
          <w:p w14:paraId="0158A4DC" w14:textId="7C27376E" w:rsidR="00947DB3" w:rsidRPr="00193A1D" w:rsidRDefault="00193A1D" w:rsidP="00193A1D">
            <w:pPr>
              <w:rPr>
                <w:rFonts w:ascii="Marianne" w:hAnsi="Marianne" w:cs="Calibri"/>
                <w:i/>
                <w:sz w:val="20"/>
              </w:rPr>
            </w:pPr>
            <w:r w:rsidRPr="00193A1D">
              <w:rPr>
                <w:rFonts w:ascii="Marianne" w:hAnsi="Marianne" w:cs="Calibri"/>
                <w:i/>
                <w:sz w:val="20"/>
              </w:rPr>
              <w:t xml:space="preserve">Compte tenu de l’objet du rapport et de la spécificité des sujets traités, la bonne connaissance du fonctionnement des institutions publiques et des politiques publiques linguistiques sera appréciée, ainsi que la compréhension des enjeux </w:t>
            </w:r>
            <w:r w:rsidRPr="00193A1D">
              <w:rPr>
                <w:rFonts w:ascii="Marianne" w:hAnsi="Marianne" w:cs="Calibri"/>
                <w:i/>
                <w:iCs/>
                <w:sz w:val="20"/>
              </w:rPr>
              <w:t xml:space="preserve">(finalité, cibles, contraintes institutionnelles) </w:t>
            </w:r>
            <w:r w:rsidRPr="00193A1D">
              <w:rPr>
                <w:rFonts w:ascii="Marianne" w:hAnsi="Marianne" w:cs="Calibri"/>
                <w:i/>
                <w:sz w:val="20"/>
              </w:rPr>
              <w:t>et des attentes en termes de définition d’une ligne éditoriale.</w:t>
            </w:r>
          </w:p>
        </w:tc>
        <w:tc>
          <w:tcPr>
            <w:tcW w:w="6997" w:type="dxa"/>
          </w:tcPr>
          <w:p w14:paraId="40B94F0F" w14:textId="77777777" w:rsidR="004B04A5" w:rsidRPr="00193A1D" w:rsidRDefault="004B04A5" w:rsidP="00193A1D">
            <w:pPr>
              <w:suppressAutoHyphens w:val="0"/>
              <w:spacing w:after="160" w:line="278" w:lineRule="auto"/>
              <w:rPr>
                <w:rFonts w:ascii="Marianne" w:hAnsi="Marianne"/>
                <w:b/>
                <w:bCs/>
                <w:color w:val="000000" w:themeColor="text1"/>
                <w:sz w:val="20"/>
                <w:u w:val="single"/>
              </w:rPr>
            </w:pPr>
          </w:p>
        </w:tc>
      </w:tr>
      <w:tr w:rsidR="00193A1D" w:rsidRPr="00193A1D" w14:paraId="155F631C" w14:textId="77777777" w:rsidTr="004B04A5">
        <w:tc>
          <w:tcPr>
            <w:tcW w:w="6997" w:type="dxa"/>
          </w:tcPr>
          <w:p w14:paraId="033FBE1C" w14:textId="507785CA" w:rsidR="00193A1D" w:rsidRDefault="00193A1D" w:rsidP="00947DB3">
            <w:pPr>
              <w:suppressAutoHyphens w:val="0"/>
              <w:spacing w:line="259" w:lineRule="auto"/>
              <w:rPr>
                <w:rFonts w:ascii="Marianne" w:hAnsi="Marianne" w:cs="Calibri"/>
                <w:b/>
                <w:bCs/>
                <w:sz w:val="20"/>
                <w:u w:val="single"/>
              </w:rPr>
            </w:pPr>
            <w:r w:rsidRPr="00947DB3">
              <w:rPr>
                <w:rFonts w:ascii="Marianne" w:hAnsi="Marianne" w:cs="Calibri"/>
                <w:b/>
                <w:bCs/>
                <w:sz w:val="20"/>
                <w:u w:val="single"/>
              </w:rPr>
              <w:t xml:space="preserve">Qualité de la rédaction éditoriale et du traitement des contenus </w:t>
            </w:r>
          </w:p>
          <w:p w14:paraId="06A9736F" w14:textId="033455D5" w:rsidR="00696612" w:rsidRPr="00BB056A" w:rsidRDefault="00696612" w:rsidP="00696612">
            <w:pPr>
              <w:rPr>
                <w:rFonts w:ascii="Marianne" w:hAnsi="Marianne" w:cs="Calibri"/>
                <w:i/>
                <w:iCs/>
                <w:color w:val="000000" w:themeColor="text1"/>
                <w:sz w:val="20"/>
              </w:rPr>
            </w:pPr>
            <w:r>
              <w:rPr>
                <w:rFonts w:ascii="Marianne" w:hAnsi="Marianne" w:cs="Calibri"/>
                <w:i/>
                <w:iCs/>
                <w:sz w:val="20"/>
              </w:rPr>
              <w:t xml:space="preserve">Le </w:t>
            </w:r>
            <w:r w:rsidRPr="00BB056A">
              <w:rPr>
                <w:rFonts w:ascii="Marianne" w:hAnsi="Marianne" w:cs="Calibri"/>
                <w:i/>
                <w:iCs/>
                <w:color w:val="000000" w:themeColor="text1"/>
                <w:sz w:val="20"/>
              </w:rPr>
              <w:t>soumissionnaire présente les éléments suivants :</w:t>
            </w:r>
          </w:p>
          <w:p w14:paraId="51A86B11" w14:textId="77416777" w:rsidR="00696612" w:rsidRPr="00BB056A" w:rsidRDefault="00696612" w:rsidP="00696612">
            <w:pPr>
              <w:pStyle w:val="Paragraphedeliste"/>
              <w:numPr>
                <w:ilvl w:val="0"/>
                <w:numId w:val="2"/>
              </w:numPr>
              <w:rPr>
                <w:rFonts w:ascii="Marianne" w:hAnsi="Marianne" w:cs="Calibri"/>
                <w:i/>
                <w:iCs/>
                <w:color w:val="000000" w:themeColor="text1"/>
                <w:sz w:val="20"/>
              </w:rPr>
            </w:pPr>
            <w:r w:rsidRPr="00BB056A">
              <w:rPr>
                <w:rFonts w:ascii="Marianne" w:hAnsi="Marianne" w:cs="Calibri"/>
                <w:i/>
                <w:iCs/>
                <w:color w:val="000000" w:themeColor="text1"/>
                <w:sz w:val="20"/>
              </w:rPr>
              <w:t>une note méthodologique éditoriale ;</w:t>
            </w:r>
          </w:p>
          <w:p w14:paraId="452047F0" w14:textId="471DE5FB" w:rsidR="00696612" w:rsidRPr="00BB056A" w:rsidRDefault="00696612" w:rsidP="00696612">
            <w:pPr>
              <w:pStyle w:val="Paragraphedeliste"/>
              <w:numPr>
                <w:ilvl w:val="0"/>
                <w:numId w:val="2"/>
              </w:numPr>
              <w:rPr>
                <w:rFonts w:ascii="Marianne" w:hAnsi="Marianne" w:cs="Calibri"/>
                <w:i/>
                <w:iCs/>
                <w:color w:val="000000" w:themeColor="text1"/>
                <w:sz w:val="20"/>
              </w:rPr>
            </w:pPr>
            <w:r w:rsidRPr="00BB056A">
              <w:rPr>
                <w:rFonts w:ascii="Marianne" w:hAnsi="Marianne" w:cs="Calibri"/>
                <w:i/>
                <w:iCs/>
                <w:color w:val="000000" w:themeColor="text1"/>
                <w:sz w:val="20"/>
              </w:rPr>
              <w:t>des extraits rédigés ou de textes de démonstration fournis par le candidat (le cas échéant) ;</w:t>
            </w:r>
          </w:p>
          <w:p w14:paraId="55ECF567" w14:textId="4D326DD7" w:rsidR="00BB056A" w:rsidRDefault="00696612" w:rsidP="00BB056A">
            <w:pPr>
              <w:pStyle w:val="Paragraphedeliste"/>
              <w:numPr>
                <w:ilvl w:val="0"/>
                <w:numId w:val="2"/>
              </w:numPr>
              <w:rPr>
                <w:rFonts w:ascii="Marianne" w:hAnsi="Marianne" w:cs="Calibri"/>
                <w:i/>
                <w:iCs/>
                <w:color w:val="000000" w:themeColor="text1"/>
                <w:sz w:val="20"/>
              </w:rPr>
            </w:pPr>
            <w:r w:rsidRPr="00BB056A">
              <w:rPr>
                <w:rFonts w:ascii="Marianne" w:hAnsi="Marianne" w:cs="Calibri"/>
                <w:i/>
                <w:iCs/>
                <w:color w:val="000000" w:themeColor="text1"/>
                <w:sz w:val="20"/>
              </w:rPr>
              <w:t>des références de travaux éditoriaux comparables (le cas échéant).</w:t>
            </w:r>
          </w:p>
          <w:p w14:paraId="57883C2B" w14:textId="77777777" w:rsidR="00BB056A" w:rsidRPr="00F97C84" w:rsidRDefault="00BB056A" w:rsidP="00F97C84">
            <w:pPr>
              <w:ind w:left="360"/>
              <w:rPr>
                <w:rFonts w:ascii="Marianne" w:hAnsi="Marianne" w:cs="Calibri"/>
                <w:i/>
                <w:iCs/>
                <w:color w:val="000000" w:themeColor="text1"/>
                <w:sz w:val="20"/>
              </w:rPr>
            </w:pPr>
          </w:p>
          <w:p w14:paraId="37F045C2" w14:textId="139A3976" w:rsidR="00193A1D" w:rsidRPr="00BB056A" w:rsidRDefault="00696612" w:rsidP="00193A1D">
            <w:pPr>
              <w:rPr>
                <w:rFonts w:ascii="Marianne" w:hAnsi="Marianne" w:cs="Calibri"/>
                <w:i/>
                <w:iCs/>
                <w:color w:val="000000" w:themeColor="text1"/>
                <w:sz w:val="20"/>
              </w:rPr>
            </w:pPr>
            <w:r w:rsidRPr="00BB056A">
              <w:rPr>
                <w:rFonts w:ascii="Marianne" w:hAnsi="Marianne" w:cs="Calibri"/>
                <w:i/>
                <w:iCs/>
                <w:color w:val="000000" w:themeColor="text1"/>
                <w:sz w:val="20"/>
              </w:rPr>
              <w:t>L</w:t>
            </w:r>
            <w:r w:rsidR="00193A1D" w:rsidRPr="00BB056A">
              <w:rPr>
                <w:rFonts w:ascii="Marianne" w:hAnsi="Marianne" w:cs="Calibri"/>
                <w:i/>
                <w:iCs/>
                <w:color w:val="000000" w:themeColor="text1"/>
                <w:sz w:val="20"/>
              </w:rPr>
              <w:t>a qualité rédactionnelle des productions proposées </w:t>
            </w:r>
            <w:r w:rsidRPr="00BB056A">
              <w:rPr>
                <w:rFonts w:ascii="Marianne" w:hAnsi="Marianne" w:cs="Calibri"/>
                <w:i/>
                <w:iCs/>
                <w:color w:val="000000" w:themeColor="text1"/>
                <w:sz w:val="20"/>
              </w:rPr>
              <w:t>sera évaluée sur la base des points suivants :</w:t>
            </w:r>
          </w:p>
          <w:p w14:paraId="17B0E471" w14:textId="53EE56BB" w:rsidR="00193A1D" w:rsidRPr="00BB056A" w:rsidRDefault="00193A1D" w:rsidP="00193A1D">
            <w:pPr>
              <w:pStyle w:val="Paragraphedeliste"/>
              <w:numPr>
                <w:ilvl w:val="0"/>
                <w:numId w:val="2"/>
              </w:numPr>
              <w:suppressAutoHyphens w:val="0"/>
              <w:rPr>
                <w:rFonts w:ascii="Marianne" w:hAnsi="Marianne" w:cs="Calibri"/>
                <w:i/>
                <w:iCs/>
                <w:color w:val="000000" w:themeColor="text1"/>
                <w:sz w:val="20"/>
              </w:rPr>
            </w:pPr>
            <w:r w:rsidRPr="00BB056A">
              <w:rPr>
                <w:rFonts w:ascii="Marianne" w:hAnsi="Marianne" w:cs="Calibri"/>
                <w:i/>
                <w:iCs/>
                <w:color w:val="000000" w:themeColor="text1"/>
                <w:sz w:val="20"/>
              </w:rPr>
              <w:t>Compréhension des thèmes et sujets traités, clarté, esprit de synthèse, capacité à structurer et hiérarchiser l’information, mise en valeur des messages clés</w:t>
            </w:r>
            <w:r w:rsidR="00696612" w:rsidRPr="00BB056A">
              <w:rPr>
                <w:rFonts w:ascii="Marianne" w:hAnsi="Marianne" w:cs="Calibri"/>
                <w:i/>
                <w:iCs/>
                <w:color w:val="000000" w:themeColor="text1"/>
                <w:sz w:val="20"/>
              </w:rPr>
              <w:t> ;</w:t>
            </w:r>
          </w:p>
          <w:p w14:paraId="78388908" w14:textId="6BA5E01E" w:rsidR="00193A1D" w:rsidRPr="00BB056A" w:rsidRDefault="00193A1D" w:rsidP="00193A1D">
            <w:pPr>
              <w:pStyle w:val="Paragraphedeliste"/>
              <w:numPr>
                <w:ilvl w:val="0"/>
                <w:numId w:val="2"/>
              </w:numPr>
              <w:suppressAutoHyphens w:val="0"/>
              <w:rPr>
                <w:rFonts w:ascii="Marianne" w:hAnsi="Marianne" w:cs="Calibri"/>
                <w:i/>
                <w:iCs/>
                <w:color w:val="000000" w:themeColor="text1"/>
                <w:sz w:val="20"/>
              </w:rPr>
            </w:pPr>
            <w:r w:rsidRPr="00BB056A">
              <w:rPr>
                <w:rFonts w:ascii="Marianne" w:hAnsi="Marianne" w:cs="Calibri"/>
                <w:i/>
                <w:iCs/>
                <w:color w:val="000000" w:themeColor="text1"/>
                <w:sz w:val="20"/>
              </w:rPr>
              <w:t>Modalités d’interaction avec les différents contributeurs (missions de la DGLFLF, contributeurs externes) ;</w:t>
            </w:r>
          </w:p>
          <w:p w14:paraId="2BEDEAC6" w14:textId="79B4D120" w:rsidR="00193A1D" w:rsidRPr="00BB056A" w:rsidRDefault="00193A1D" w:rsidP="00193A1D">
            <w:pPr>
              <w:pStyle w:val="Paragraphedeliste"/>
              <w:numPr>
                <w:ilvl w:val="0"/>
                <w:numId w:val="2"/>
              </w:numPr>
              <w:suppressAutoHyphens w:val="0"/>
              <w:rPr>
                <w:rFonts w:ascii="Marianne" w:hAnsi="Marianne" w:cs="Calibri"/>
                <w:i/>
                <w:iCs/>
                <w:color w:val="000000" w:themeColor="text1"/>
                <w:sz w:val="20"/>
              </w:rPr>
            </w:pPr>
            <w:r w:rsidRPr="00BB056A">
              <w:rPr>
                <w:rFonts w:ascii="Marianne" w:hAnsi="Marianne" w:cs="Calibri"/>
                <w:i/>
                <w:iCs/>
                <w:color w:val="000000" w:themeColor="text1"/>
                <w:sz w:val="20"/>
              </w:rPr>
              <w:t>Parfaite maîtrise du français (grammaire, syntaxe, orthographe) ;</w:t>
            </w:r>
          </w:p>
          <w:p w14:paraId="615472F0" w14:textId="75C85502" w:rsidR="00193A1D" w:rsidRPr="00BB056A" w:rsidRDefault="00193A1D" w:rsidP="00193A1D">
            <w:pPr>
              <w:pStyle w:val="Paragraphedeliste"/>
              <w:numPr>
                <w:ilvl w:val="0"/>
                <w:numId w:val="2"/>
              </w:numPr>
              <w:suppressAutoHyphens w:val="0"/>
              <w:rPr>
                <w:rFonts w:ascii="Marianne" w:hAnsi="Marianne" w:cs="Calibri"/>
                <w:i/>
                <w:iCs/>
                <w:color w:val="000000" w:themeColor="text1"/>
                <w:sz w:val="20"/>
              </w:rPr>
            </w:pPr>
            <w:r w:rsidRPr="00BB056A">
              <w:rPr>
                <w:rFonts w:ascii="Marianne" w:hAnsi="Marianne" w:cs="Calibri"/>
                <w:i/>
                <w:iCs/>
                <w:color w:val="000000" w:themeColor="text1"/>
                <w:sz w:val="20"/>
              </w:rPr>
              <w:t>Aptitude à adopter un style éditorial institutionnel (neutralité, objectivité et sobriété du ton, ...) ;</w:t>
            </w:r>
          </w:p>
          <w:p w14:paraId="078A8E74" w14:textId="55C21914" w:rsidR="00193A1D" w:rsidRPr="00BB056A" w:rsidRDefault="00193A1D" w:rsidP="00BB056A">
            <w:pPr>
              <w:pStyle w:val="Paragraphedeliste"/>
              <w:numPr>
                <w:ilvl w:val="0"/>
                <w:numId w:val="2"/>
              </w:numPr>
              <w:suppressAutoHyphens w:val="0"/>
              <w:rPr>
                <w:rFonts w:ascii="Marianne" w:hAnsi="Marianne" w:cs="Calibri"/>
                <w:i/>
                <w:iCs/>
                <w:sz w:val="20"/>
              </w:rPr>
            </w:pPr>
            <w:r w:rsidRPr="00193A1D">
              <w:rPr>
                <w:rFonts w:ascii="Marianne" w:hAnsi="Marianne" w:cs="Calibri"/>
                <w:i/>
                <w:iCs/>
                <w:sz w:val="20"/>
              </w:rPr>
              <w:t>Cohérence éditoriale sur l’ensemble du document et prise en compte de publics variés.</w:t>
            </w:r>
          </w:p>
        </w:tc>
        <w:tc>
          <w:tcPr>
            <w:tcW w:w="6997" w:type="dxa"/>
          </w:tcPr>
          <w:p w14:paraId="6987AF5D" w14:textId="77777777" w:rsidR="00193A1D" w:rsidRPr="00193A1D" w:rsidRDefault="00193A1D" w:rsidP="00193A1D">
            <w:pPr>
              <w:suppressAutoHyphens w:val="0"/>
              <w:spacing w:after="160" w:line="278" w:lineRule="auto"/>
              <w:rPr>
                <w:rFonts w:ascii="Marianne" w:hAnsi="Marianne"/>
                <w:b/>
                <w:bCs/>
                <w:color w:val="000000" w:themeColor="text1"/>
                <w:sz w:val="20"/>
                <w:u w:val="single"/>
              </w:rPr>
            </w:pPr>
          </w:p>
        </w:tc>
      </w:tr>
    </w:tbl>
    <w:p w14:paraId="1BA813A4" w14:textId="77777777" w:rsidR="00947DB3" w:rsidRDefault="004B04A5">
      <w:pPr>
        <w:suppressAutoHyphens w:val="0"/>
        <w:spacing w:after="160" w:line="278" w:lineRule="auto"/>
        <w:jc w:val="left"/>
        <w:rPr>
          <w:rFonts w:ascii="Marianne" w:hAnsi="Marianne"/>
          <w:b/>
          <w:bCs/>
          <w:color w:val="000000" w:themeColor="text1"/>
          <w:sz w:val="20"/>
          <w:u w:val="single"/>
        </w:rPr>
      </w:pPr>
      <w:r w:rsidRPr="00193A1D">
        <w:rPr>
          <w:rFonts w:ascii="Marianne" w:hAnsi="Marianne"/>
          <w:b/>
          <w:bCs/>
          <w:color w:val="000000" w:themeColor="text1"/>
          <w:sz w:val="20"/>
          <w:u w:val="single"/>
        </w:rPr>
        <w:br w:type="page"/>
      </w:r>
    </w:p>
    <w:tbl>
      <w:tblPr>
        <w:tblStyle w:val="Grilledutableau"/>
        <w:tblW w:w="0" w:type="auto"/>
        <w:tblLook w:val="04A0" w:firstRow="1" w:lastRow="0" w:firstColumn="1" w:lastColumn="0" w:noHBand="0" w:noVBand="1"/>
      </w:tblPr>
      <w:tblGrid>
        <w:gridCol w:w="6997"/>
        <w:gridCol w:w="6997"/>
      </w:tblGrid>
      <w:tr w:rsidR="00947DB3" w:rsidRPr="00947DB3" w14:paraId="7DE1B58F" w14:textId="77777777" w:rsidTr="0092411B">
        <w:tc>
          <w:tcPr>
            <w:tcW w:w="13994" w:type="dxa"/>
            <w:gridSpan w:val="2"/>
          </w:tcPr>
          <w:p w14:paraId="1A064715" w14:textId="702B36E2" w:rsidR="00947DB3" w:rsidRPr="00F97C84" w:rsidRDefault="00947DB3" w:rsidP="0092411B">
            <w:pPr>
              <w:suppressAutoHyphens w:val="0"/>
              <w:spacing w:line="278" w:lineRule="auto"/>
              <w:jc w:val="center"/>
              <w:rPr>
                <w:rFonts w:ascii="Marianne" w:hAnsi="Marianne" w:cs="Calibri"/>
                <w:b/>
                <w:bCs/>
                <w:color w:val="000000" w:themeColor="text1"/>
                <w:sz w:val="20"/>
              </w:rPr>
            </w:pPr>
            <w:r w:rsidRPr="00F97C84">
              <w:rPr>
                <w:rFonts w:ascii="Marianne" w:hAnsi="Marianne"/>
                <w:b/>
                <w:bCs/>
                <w:color w:val="000000" w:themeColor="text1"/>
                <w:sz w:val="20"/>
              </w:rPr>
              <w:lastRenderedPageBreak/>
              <w:t xml:space="preserve">Sous-critère n°2 : </w:t>
            </w:r>
            <w:r w:rsidRPr="00F97C84">
              <w:rPr>
                <w:rFonts w:ascii="Marianne" w:hAnsi="Marianne" w:cs="Calibri"/>
                <w:b/>
                <w:bCs/>
                <w:color w:val="000000" w:themeColor="text1"/>
                <w:sz w:val="20"/>
              </w:rPr>
              <w:t>Qualité de la proposition de maquettage et de conception graphique (pondération : 30%)</w:t>
            </w:r>
          </w:p>
        </w:tc>
      </w:tr>
      <w:tr w:rsidR="00947DB3" w:rsidRPr="00193A1D" w14:paraId="30162324" w14:textId="77777777" w:rsidTr="0092411B">
        <w:tc>
          <w:tcPr>
            <w:tcW w:w="6997" w:type="dxa"/>
          </w:tcPr>
          <w:p w14:paraId="606E4ED5" w14:textId="77777777" w:rsidR="00947DB3" w:rsidRPr="00F97C84" w:rsidRDefault="00947DB3" w:rsidP="00947DB3">
            <w:pPr>
              <w:suppressAutoHyphens w:val="0"/>
              <w:rPr>
                <w:rFonts w:ascii="Marianne" w:hAnsi="Marianne" w:cs="Calibri"/>
                <w:b/>
                <w:bCs/>
                <w:color w:val="000000" w:themeColor="text1"/>
                <w:sz w:val="20"/>
                <w:u w:val="single"/>
              </w:rPr>
            </w:pPr>
            <w:r w:rsidRPr="00F97C84">
              <w:rPr>
                <w:rFonts w:ascii="Marianne" w:hAnsi="Marianne" w:cs="Calibri"/>
                <w:b/>
                <w:bCs/>
                <w:color w:val="000000" w:themeColor="text1"/>
                <w:sz w:val="20"/>
                <w:u w:val="single"/>
              </w:rPr>
              <w:t>Méthodologie appliquée pour la traduction de la ligne éditoriale retenue et la cohérence de la ligne graphique proposée</w:t>
            </w:r>
          </w:p>
          <w:p w14:paraId="6CEBBC2B" w14:textId="121DBABE" w:rsidR="00696612" w:rsidRPr="00F97C84" w:rsidRDefault="00696612" w:rsidP="00947DB3">
            <w:pPr>
              <w:suppressAutoHyphens w:val="0"/>
              <w:rPr>
                <w:rFonts w:ascii="Marianne" w:hAnsi="Marianne" w:cs="Calibri"/>
                <w:b/>
                <w:bCs/>
                <w:i/>
                <w:iCs/>
                <w:color w:val="000000" w:themeColor="text1"/>
                <w:sz w:val="20"/>
                <w:u w:val="single"/>
              </w:rPr>
            </w:pPr>
            <w:r w:rsidRPr="00F97C84">
              <w:rPr>
                <w:rFonts w:ascii="Marianne" w:hAnsi="Marianne" w:cs="Calibri"/>
                <w:i/>
                <w:iCs/>
                <w:color w:val="000000" w:themeColor="text1"/>
                <w:sz w:val="20"/>
              </w:rPr>
              <w:t>Comment assurez-vous la continuité et la cohérence de la ligne éditoriale et graphique des rapports ?</w:t>
            </w:r>
            <w:r w:rsidRPr="00F97C84">
              <w:rPr>
                <w:rFonts w:ascii="Marianne" w:hAnsi="Marianne" w:cs="Calibri"/>
                <w:b/>
                <w:bCs/>
                <w:i/>
                <w:iCs/>
                <w:color w:val="000000" w:themeColor="text1"/>
                <w:sz w:val="20"/>
                <w:u w:val="single"/>
              </w:rPr>
              <w:t xml:space="preserve"> </w:t>
            </w:r>
          </w:p>
          <w:p w14:paraId="7303BCF1" w14:textId="77777777" w:rsidR="00BB056A" w:rsidRPr="00F97C84" w:rsidRDefault="00BB056A" w:rsidP="00947DB3">
            <w:pPr>
              <w:suppressAutoHyphens w:val="0"/>
              <w:rPr>
                <w:rFonts w:ascii="Marianne" w:hAnsi="Marianne" w:cs="Calibri"/>
                <w:b/>
                <w:bCs/>
                <w:i/>
                <w:iCs/>
                <w:color w:val="000000" w:themeColor="text1"/>
                <w:sz w:val="20"/>
                <w:u w:val="single"/>
              </w:rPr>
            </w:pPr>
          </w:p>
          <w:p w14:paraId="58AE3BAC" w14:textId="77777777" w:rsidR="00BB056A" w:rsidRPr="00F97C84" w:rsidRDefault="00BB056A" w:rsidP="00947DB3">
            <w:pPr>
              <w:suppressAutoHyphens w:val="0"/>
              <w:rPr>
                <w:rFonts w:ascii="Marianne" w:hAnsi="Marianne" w:cs="Calibri"/>
                <w:b/>
                <w:bCs/>
                <w:i/>
                <w:iCs/>
                <w:color w:val="000000" w:themeColor="text1"/>
                <w:sz w:val="20"/>
                <w:u w:val="single"/>
              </w:rPr>
            </w:pPr>
          </w:p>
          <w:p w14:paraId="7D2DFE73" w14:textId="77777777" w:rsidR="00BB056A" w:rsidRPr="00F97C84" w:rsidRDefault="00BB056A" w:rsidP="00947DB3">
            <w:pPr>
              <w:suppressAutoHyphens w:val="0"/>
              <w:rPr>
                <w:rFonts w:ascii="Marianne" w:hAnsi="Marianne" w:cs="Calibri"/>
                <w:b/>
                <w:bCs/>
                <w:i/>
                <w:iCs/>
                <w:color w:val="000000" w:themeColor="text1"/>
                <w:sz w:val="20"/>
                <w:u w:val="single"/>
              </w:rPr>
            </w:pPr>
          </w:p>
          <w:p w14:paraId="2E259373" w14:textId="77777777" w:rsidR="00BB056A" w:rsidRPr="00F97C84" w:rsidRDefault="00BB056A" w:rsidP="00947DB3">
            <w:pPr>
              <w:suppressAutoHyphens w:val="0"/>
              <w:rPr>
                <w:rFonts w:ascii="Marianne" w:hAnsi="Marianne" w:cs="Calibri"/>
                <w:b/>
                <w:bCs/>
                <w:i/>
                <w:iCs/>
                <w:color w:val="000000" w:themeColor="text1"/>
                <w:sz w:val="20"/>
                <w:u w:val="single"/>
              </w:rPr>
            </w:pPr>
          </w:p>
          <w:p w14:paraId="12E12371" w14:textId="77777777" w:rsidR="00BB056A" w:rsidRPr="00F97C84" w:rsidRDefault="00BB056A" w:rsidP="00947DB3">
            <w:pPr>
              <w:suppressAutoHyphens w:val="0"/>
              <w:rPr>
                <w:rFonts w:ascii="Marianne" w:hAnsi="Marianne" w:cs="Calibri"/>
                <w:b/>
                <w:bCs/>
                <w:i/>
                <w:iCs/>
                <w:color w:val="000000" w:themeColor="text1"/>
                <w:sz w:val="20"/>
                <w:u w:val="single"/>
              </w:rPr>
            </w:pPr>
          </w:p>
          <w:p w14:paraId="1899F36B" w14:textId="77777777" w:rsidR="00BB056A" w:rsidRPr="00F97C84" w:rsidRDefault="00BB056A" w:rsidP="00947DB3">
            <w:pPr>
              <w:suppressAutoHyphens w:val="0"/>
              <w:rPr>
                <w:rFonts w:ascii="Marianne" w:hAnsi="Marianne" w:cs="Calibri"/>
                <w:b/>
                <w:bCs/>
                <w:i/>
                <w:iCs/>
                <w:color w:val="000000" w:themeColor="text1"/>
                <w:sz w:val="20"/>
                <w:u w:val="single"/>
              </w:rPr>
            </w:pPr>
          </w:p>
          <w:p w14:paraId="7E46442C" w14:textId="77777777" w:rsidR="00BB056A" w:rsidRPr="00F97C84" w:rsidRDefault="00BB056A" w:rsidP="00947DB3">
            <w:pPr>
              <w:suppressAutoHyphens w:val="0"/>
              <w:rPr>
                <w:rFonts w:ascii="Marianne" w:hAnsi="Marianne" w:cs="Calibri"/>
                <w:b/>
                <w:bCs/>
                <w:i/>
                <w:iCs/>
                <w:color w:val="000000" w:themeColor="text1"/>
                <w:sz w:val="20"/>
                <w:u w:val="single"/>
              </w:rPr>
            </w:pPr>
          </w:p>
          <w:p w14:paraId="1CC54C4E" w14:textId="77777777" w:rsidR="00BB056A" w:rsidRDefault="00BB056A" w:rsidP="00947DB3">
            <w:pPr>
              <w:suppressAutoHyphens w:val="0"/>
              <w:rPr>
                <w:rFonts w:ascii="Marianne" w:hAnsi="Marianne" w:cs="Calibri"/>
                <w:b/>
                <w:bCs/>
                <w:i/>
                <w:iCs/>
                <w:color w:val="000000" w:themeColor="text1"/>
                <w:sz w:val="20"/>
                <w:u w:val="single"/>
              </w:rPr>
            </w:pPr>
          </w:p>
          <w:p w14:paraId="61F5F47E" w14:textId="77777777" w:rsidR="00F97C84" w:rsidRDefault="00F97C84" w:rsidP="00947DB3">
            <w:pPr>
              <w:suppressAutoHyphens w:val="0"/>
              <w:rPr>
                <w:rFonts w:ascii="Marianne" w:hAnsi="Marianne" w:cs="Calibri"/>
                <w:b/>
                <w:bCs/>
                <w:i/>
                <w:iCs/>
                <w:color w:val="000000" w:themeColor="text1"/>
                <w:sz w:val="20"/>
                <w:u w:val="single"/>
              </w:rPr>
            </w:pPr>
          </w:p>
          <w:p w14:paraId="3B7C245B" w14:textId="77777777" w:rsidR="00F97C84" w:rsidRPr="00F97C84" w:rsidRDefault="00F97C84" w:rsidP="00947DB3">
            <w:pPr>
              <w:suppressAutoHyphens w:val="0"/>
              <w:rPr>
                <w:rFonts w:ascii="Marianne" w:hAnsi="Marianne" w:cs="Calibri"/>
                <w:b/>
                <w:bCs/>
                <w:i/>
                <w:iCs/>
                <w:color w:val="000000" w:themeColor="text1"/>
                <w:sz w:val="20"/>
                <w:u w:val="single"/>
              </w:rPr>
            </w:pPr>
          </w:p>
          <w:p w14:paraId="088A6009" w14:textId="77777777" w:rsidR="00BB056A" w:rsidRPr="00F97C84" w:rsidRDefault="00BB056A" w:rsidP="00947DB3">
            <w:pPr>
              <w:suppressAutoHyphens w:val="0"/>
              <w:rPr>
                <w:rFonts w:ascii="Marianne" w:hAnsi="Marianne" w:cs="Calibri"/>
                <w:b/>
                <w:bCs/>
                <w:i/>
                <w:iCs/>
                <w:color w:val="000000" w:themeColor="text1"/>
                <w:sz w:val="20"/>
                <w:u w:val="single"/>
              </w:rPr>
            </w:pPr>
          </w:p>
          <w:p w14:paraId="756EA873" w14:textId="14E9ACEC" w:rsidR="00947DB3" w:rsidRPr="00F97C84" w:rsidRDefault="00947DB3" w:rsidP="00BB056A">
            <w:pPr>
              <w:suppressAutoHyphens w:val="0"/>
              <w:rPr>
                <w:rFonts w:ascii="Marianne" w:hAnsi="Marianne" w:cs="Calibri"/>
                <w:color w:val="000000" w:themeColor="text1"/>
                <w:sz w:val="20"/>
                <w:u w:val="single"/>
              </w:rPr>
            </w:pPr>
          </w:p>
        </w:tc>
        <w:tc>
          <w:tcPr>
            <w:tcW w:w="6997" w:type="dxa"/>
          </w:tcPr>
          <w:p w14:paraId="3141458E" w14:textId="77777777" w:rsidR="00947DB3" w:rsidRPr="00F97C84" w:rsidRDefault="00947DB3" w:rsidP="0092411B">
            <w:pPr>
              <w:suppressAutoHyphens w:val="0"/>
              <w:spacing w:after="160" w:line="278" w:lineRule="auto"/>
              <w:rPr>
                <w:rFonts w:ascii="Marianne" w:hAnsi="Marianne"/>
                <w:b/>
                <w:bCs/>
                <w:color w:val="000000" w:themeColor="text1"/>
                <w:sz w:val="20"/>
                <w:u w:val="single"/>
              </w:rPr>
            </w:pPr>
          </w:p>
        </w:tc>
      </w:tr>
      <w:tr w:rsidR="00947DB3" w:rsidRPr="00193A1D" w14:paraId="7567E35B" w14:textId="77777777" w:rsidTr="0092411B">
        <w:tc>
          <w:tcPr>
            <w:tcW w:w="6997" w:type="dxa"/>
          </w:tcPr>
          <w:p w14:paraId="6917346C" w14:textId="539F7640" w:rsidR="00947DB3" w:rsidRPr="00F97C84" w:rsidRDefault="00947DB3" w:rsidP="00947DB3">
            <w:pPr>
              <w:suppressAutoHyphens w:val="0"/>
              <w:rPr>
                <w:rFonts w:ascii="Marianne" w:hAnsi="Marianne" w:cs="Calibri"/>
                <w:b/>
                <w:bCs/>
                <w:color w:val="000000" w:themeColor="text1"/>
                <w:sz w:val="20"/>
                <w:u w:val="single"/>
              </w:rPr>
            </w:pPr>
            <w:r w:rsidRPr="00F97C84">
              <w:rPr>
                <w:rFonts w:ascii="Marianne" w:hAnsi="Marianne" w:cs="Calibri"/>
                <w:b/>
                <w:bCs/>
                <w:color w:val="000000" w:themeColor="text1"/>
                <w:sz w:val="20"/>
                <w:u w:val="single"/>
              </w:rPr>
              <w:t>Capacité à valoriser les contenus complexes (</w:t>
            </w:r>
            <w:r w:rsidRPr="00F97C84">
              <w:rPr>
                <w:rFonts w:ascii="Marianne" w:hAnsi="Marianne" w:cs="Calibri"/>
                <w:b/>
                <w:bCs/>
                <w:i/>
                <w:iCs/>
                <w:color w:val="000000" w:themeColor="text1"/>
                <w:sz w:val="20"/>
                <w:u w:val="single"/>
              </w:rPr>
              <w:t>tableaux, graphiques, encadrés, infographies</w:t>
            </w:r>
            <w:r w:rsidRPr="00F97C84">
              <w:rPr>
                <w:rFonts w:ascii="Marianne" w:hAnsi="Marianne" w:cs="Calibri"/>
                <w:b/>
                <w:bCs/>
                <w:color w:val="000000" w:themeColor="text1"/>
                <w:sz w:val="20"/>
                <w:u w:val="single"/>
              </w:rPr>
              <w:t>) et à faire preuve de créativité dans les illustrations</w:t>
            </w:r>
          </w:p>
          <w:p w14:paraId="053FDFB3" w14:textId="77777777" w:rsidR="00910DE5" w:rsidRPr="00F97C84" w:rsidRDefault="00910DE5" w:rsidP="00910DE5">
            <w:pPr>
              <w:rPr>
                <w:rFonts w:ascii="Marianne" w:hAnsi="Marianne" w:cs="Calibri"/>
                <w:i/>
                <w:color w:val="000000" w:themeColor="text1"/>
                <w:sz w:val="20"/>
              </w:rPr>
            </w:pPr>
            <w:r w:rsidRPr="00F97C84">
              <w:rPr>
                <w:rFonts w:ascii="Marianne" w:hAnsi="Marianne" w:cs="Calibri"/>
                <w:i/>
                <w:color w:val="000000" w:themeColor="text1"/>
                <w:sz w:val="20"/>
              </w:rPr>
              <w:t>Fournissez des exemples de maquettes ou de pages types (anonymisées si besoin), complétés des intentions graphiques argumentées.</w:t>
            </w:r>
          </w:p>
          <w:p w14:paraId="03F2BD28" w14:textId="77777777" w:rsidR="00BB056A" w:rsidRPr="00F97C84" w:rsidRDefault="00BB056A" w:rsidP="00910DE5">
            <w:pPr>
              <w:rPr>
                <w:rFonts w:ascii="Marianne" w:hAnsi="Marianne" w:cs="Calibri"/>
                <w:i/>
                <w:color w:val="000000" w:themeColor="text1"/>
                <w:sz w:val="20"/>
              </w:rPr>
            </w:pPr>
          </w:p>
          <w:p w14:paraId="08189C46" w14:textId="77777777" w:rsidR="00BB056A" w:rsidRPr="00F97C84" w:rsidRDefault="00BB056A" w:rsidP="00910DE5">
            <w:pPr>
              <w:rPr>
                <w:rFonts w:ascii="Marianne" w:hAnsi="Marianne" w:cs="Calibri"/>
                <w:i/>
                <w:color w:val="000000" w:themeColor="text1"/>
                <w:sz w:val="20"/>
              </w:rPr>
            </w:pPr>
          </w:p>
          <w:p w14:paraId="50318B52" w14:textId="77777777" w:rsidR="00BB056A" w:rsidRPr="00F97C84" w:rsidRDefault="00BB056A" w:rsidP="00910DE5">
            <w:pPr>
              <w:rPr>
                <w:rFonts w:ascii="Marianne" w:hAnsi="Marianne" w:cs="Calibri"/>
                <w:i/>
                <w:color w:val="000000" w:themeColor="text1"/>
                <w:sz w:val="20"/>
              </w:rPr>
            </w:pPr>
          </w:p>
          <w:p w14:paraId="7A7316F5" w14:textId="77777777" w:rsidR="00BB056A" w:rsidRPr="00F97C84" w:rsidRDefault="00BB056A" w:rsidP="00910DE5">
            <w:pPr>
              <w:rPr>
                <w:rFonts w:ascii="Marianne" w:hAnsi="Marianne" w:cs="Calibri"/>
                <w:i/>
                <w:color w:val="000000" w:themeColor="text1"/>
                <w:sz w:val="20"/>
              </w:rPr>
            </w:pPr>
          </w:p>
          <w:p w14:paraId="6F149F9D" w14:textId="77777777" w:rsidR="00BB056A" w:rsidRPr="00F97C84" w:rsidRDefault="00BB056A" w:rsidP="00910DE5">
            <w:pPr>
              <w:rPr>
                <w:rFonts w:ascii="Marianne" w:hAnsi="Marianne" w:cs="Calibri"/>
                <w:i/>
                <w:color w:val="000000" w:themeColor="text1"/>
                <w:sz w:val="20"/>
              </w:rPr>
            </w:pPr>
          </w:p>
          <w:p w14:paraId="727D948F" w14:textId="77777777" w:rsidR="00BB056A" w:rsidRDefault="00BB056A" w:rsidP="00910DE5">
            <w:pPr>
              <w:rPr>
                <w:rFonts w:ascii="Marianne" w:hAnsi="Marianne" w:cs="Calibri"/>
                <w:i/>
                <w:color w:val="000000" w:themeColor="text1"/>
                <w:sz w:val="20"/>
              </w:rPr>
            </w:pPr>
          </w:p>
          <w:p w14:paraId="1953D874" w14:textId="77777777" w:rsidR="00F97C84" w:rsidRDefault="00F97C84" w:rsidP="00910DE5">
            <w:pPr>
              <w:rPr>
                <w:rFonts w:ascii="Marianne" w:hAnsi="Marianne" w:cs="Calibri"/>
                <w:i/>
                <w:color w:val="000000" w:themeColor="text1"/>
                <w:sz w:val="20"/>
              </w:rPr>
            </w:pPr>
          </w:p>
          <w:p w14:paraId="176586AB" w14:textId="222DFD33" w:rsidR="00910DE5" w:rsidRPr="00F97C84" w:rsidRDefault="00910DE5" w:rsidP="00910DE5">
            <w:pPr>
              <w:rPr>
                <w:rFonts w:ascii="Marianne" w:hAnsi="Marianne" w:cs="Calibri"/>
                <w:i/>
                <w:color w:val="000000" w:themeColor="text1"/>
                <w:sz w:val="20"/>
              </w:rPr>
            </w:pPr>
          </w:p>
        </w:tc>
        <w:tc>
          <w:tcPr>
            <w:tcW w:w="6997" w:type="dxa"/>
          </w:tcPr>
          <w:p w14:paraId="2CEC0426" w14:textId="77777777" w:rsidR="00947DB3" w:rsidRPr="00F97C84" w:rsidRDefault="00947DB3" w:rsidP="0092411B">
            <w:pPr>
              <w:suppressAutoHyphens w:val="0"/>
              <w:spacing w:after="160" w:line="278" w:lineRule="auto"/>
              <w:rPr>
                <w:rFonts w:ascii="Marianne" w:hAnsi="Marianne"/>
                <w:b/>
                <w:bCs/>
                <w:color w:val="000000" w:themeColor="text1"/>
                <w:sz w:val="20"/>
                <w:u w:val="single"/>
              </w:rPr>
            </w:pPr>
          </w:p>
        </w:tc>
      </w:tr>
    </w:tbl>
    <w:p w14:paraId="79ECE59D" w14:textId="5F5359C7" w:rsidR="00947DB3" w:rsidRDefault="00947DB3">
      <w:pPr>
        <w:suppressAutoHyphens w:val="0"/>
        <w:spacing w:after="160" w:line="278" w:lineRule="auto"/>
        <w:jc w:val="left"/>
        <w:rPr>
          <w:rFonts w:ascii="Marianne" w:hAnsi="Marianne"/>
          <w:b/>
          <w:bCs/>
          <w:color w:val="000000" w:themeColor="text1"/>
          <w:sz w:val="20"/>
          <w:u w:val="single"/>
        </w:rPr>
      </w:pPr>
      <w:r>
        <w:rPr>
          <w:rFonts w:ascii="Marianne" w:hAnsi="Marianne"/>
          <w:b/>
          <w:bCs/>
          <w:color w:val="000000" w:themeColor="text1"/>
          <w:sz w:val="20"/>
          <w:u w:val="single"/>
        </w:rPr>
        <w:br w:type="page"/>
      </w: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6989"/>
        <w:gridCol w:w="6985"/>
      </w:tblGrid>
      <w:tr w:rsidR="007220D1" w:rsidRPr="00947DB3" w14:paraId="01146018" w14:textId="77777777" w:rsidTr="00BB056A">
        <w:tc>
          <w:tcPr>
            <w:tcW w:w="13974" w:type="dxa"/>
            <w:gridSpan w:val="2"/>
            <w:tcBorders>
              <w:bottom w:val="double" w:sz="4" w:space="0" w:color="auto"/>
            </w:tcBorders>
          </w:tcPr>
          <w:p w14:paraId="777FE8D6" w14:textId="55775040" w:rsidR="007220D1" w:rsidRPr="007220D1" w:rsidRDefault="007220D1" w:rsidP="0092411B">
            <w:pPr>
              <w:suppressAutoHyphens w:val="0"/>
              <w:spacing w:line="278" w:lineRule="auto"/>
              <w:jc w:val="center"/>
              <w:rPr>
                <w:rFonts w:ascii="Marianne" w:hAnsi="Marianne" w:cs="Calibri"/>
                <w:b/>
                <w:bCs/>
                <w:sz w:val="20"/>
              </w:rPr>
            </w:pPr>
            <w:r w:rsidRPr="007220D1">
              <w:rPr>
                <w:rFonts w:ascii="Marianne" w:hAnsi="Marianne"/>
                <w:b/>
                <w:bCs/>
                <w:color w:val="000000" w:themeColor="text1"/>
                <w:sz w:val="20"/>
              </w:rPr>
              <w:lastRenderedPageBreak/>
              <w:t xml:space="preserve">Sous-critère n°3 : </w:t>
            </w:r>
            <w:r w:rsidRPr="007220D1">
              <w:rPr>
                <w:rFonts w:ascii="Marianne" w:hAnsi="Marianne" w:cs="Calibri"/>
                <w:b/>
                <w:bCs/>
                <w:sz w:val="20"/>
              </w:rPr>
              <w:t xml:space="preserve">Organisation du projet et gestion des </w:t>
            </w:r>
            <w:r w:rsidRPr="00153E5E">
              <w:rPr>
                <w:rFonts w:ascii="Marianne" w:hAnsi="Marianne" w:cs="Calibri"/>
                <w:b/>
                <w:bCs/>
                <w:color w:val="000000" w:themeColor="text1"/>
                <w:sz w:val="20"/>
              </w:rPr>
              <w:t>délais (pondération 30%)</w:t>
            </w:r>
          </w:p>
        </w:tc>
      </w:tr>
      <w:tr w:rsidR="007220D1" w:rsidRPr="00193A1D" w14:paraId="0306E517" w14:textId="77777777" w:rsidTr="00BB056A">
        <w:tc>
          <w:tcPr>
            <w:tcW w:w="6989" w:type="dxa"/>
          </w:tcPr>
          <w:p w14:paraId="4C903A70" w14:textId="3DF23BFA" w:rsidR="00773D0D" w:rsidRPr="00BB056A" w:rsidRDefault="007220D1" w:rsidP="00BB056A">
            <w:pPr>
              <w:suppressAutoHyphens w:val="0"/>
              <w:rPr>
                <w:rFonts w:ascii="Calibri" w:hAnsi="Calibri" w:cs="Calibri"/>
                <w:i/>
                <w:strike/>
                <w:color w:val="000000" w:themeColor="text1"/>
              </w:rPr>
            </w:pPr>
            <w:r w:rsidRPr="00BB056A">
              <w:rPr>
                <w:rFonts w:ascii="Marianne" w:hAnsi="Marianne" w:cs="Calibri"/>
                <w:b/>
                <w:bCs/>
                <w:color w:val="000000" w:themeColor="text1"/>
                <w:sz w:val="20"/>
                <w:u w:val="single"/>
              </w:rPr>
              <w:t xml:space="preserve">Qualité de l’organisation proposée </w:t>
            </w:r>
          </w:p>
          <w:p w14:paraId="72EA6779" w14:textId="012F84CE" w:rsidR="00910DE5" w:rsidRPr="00BB056A" w:rsidRDefault="00910DE5" w:rsidP="00910DE5">
            <w:pPr>
              <w:rPr>
                <w:rFonts w:ascii="Marianne" w:hAnsi="Marianne" w:cs="Calibri"/>
                <w:i/>
                <w:color w:val="000000" w:themeColor="text1"/>
                <w:sz w:val="20"/>
              </w:rPr>
            </w:pPr>
            <w:r w:rsidRPr="00BB056A">
              <w:rPr>
                <w:rFonts w:ascii="Marianne" w:hAnsi="Marianne" w:cs="Calibri"/>
                <w:i/>
                <w:color w:val="000000" w:themeColor="text1"/>
                <w:sz w:val="20"/>
              </w:rPr>
              <w:t xml:space="preserve">Présentez-nous </w:t>
            </w:r>
            <w:r w:rsidR="00000944" w:rsidRPr="00BB056A">
              <w:rPr>
                <w:rFonts w:ascii="Marianne" w:hAnsi="Marianne" w:cs="Calibri"/>
                <w:i/>
                <w:color w:val="000000" w:themeColor="text1"/>
                <w:sz w:val="20"/>
              </w:rPr>
              <w:t>au regard des prestations demandées dans le CCTP</w:t>
            </w:r>
            <w:r w:rsidRPr="00BB056A">
              <w:rPr>
                <w:rFonts w:ascii="Marianne" w:hAnsi="Marianne" w:cs="Calibri"/>
                <w:i/>
                <w:color w:val="000000" w:themeColor="text1"/>
                <w:sz w:val="20"/>
              </w:rPr>
              <w:t xml:space="preserve"> l’organisation de votre travail</w:t>
            </w:r>
            <w:r w:rsidR="00000944" w:rsidRPr="00BB056A">
              <w:rPr>
                <w:rFonts w:ascii="Marianne" w:hAnsi="Marianne" w:cs="Calibri"/>
                <w:i/>
                <w:color w:val="000000" w:themeColor="text1"/>
                <w:sz w:val="20"/>
              </w:rPr>
              <w:t xml:space="preserve"> en mode projet</w:t>
            </w:r>
            <w:r w:rsidR="00623D76" w:rsidRPr="00BB056A">
              <w:rPr>
                <w:rFonts w:ascii="Marianne" w:hAnsi="Marianne" w:cs="Calibri"/>
                <w:i/>
                <w:color w:val="000000" w:themeColor="text1"/>
                <w:sz w:val="20"/>
              </w:rPr>
              <w:t xml:space="preserve"> (incluant la gestion des risques)</w:t>
            </w:r>
            <w:r w:rsidR="00000944" w:rsidRPr="00BB056A">
              <w:rPr>
                <w:rFonts w:ascii="Marianne" w:hAnsi="Marianne" w:cs="Calibri"/>
                <w:i/>
                <w:color w:val="000000" w:themeColor="text1"/>
                <w:sz w:val="20"/>
              </w:rPr>
              <w:t>, des premiers échanges avec le ministère jusqu’à la livraison du BAT.</w:t>
            </w:r>
          </w:p>
          <w:p w14:paraId="6F575689" w14:textId="77777777" w:rsidR="00000944" w:rsidRPr="00BB056A" w:rsidRDefault="00000944" w:rsidP="00910DE5">
            <w:pPr>
              <w:rPr>
                <w:rFonts w:ascii="Marianne" w:hAnsi="Marianne" w:cs="Calibri"/>
                <w:i/>
                <w:color w:val="000000" w:themeColor="text1"/>
                <w:sz w:val="20"/>
              </w:rPr>
            </w:pPr>
          </w:p>
          <w:p w14:paraId="7DE870E4" w14:textId="2F86FBB9" w:rsidR="00000944" w:rsidRPr="00BB056A" w:rsidRDefault="00000944" w:rsidP="00910DE5">
            <w:pPr>
              <w:rPr>
                <w:rFonts w:ascii="Marianne" w:hAnsi="Marianne" w:cs="Calibri"/>
                <w:i/>
                <w:color w:val="000000" w:themeColor="text1"/>
                <w:sz w:val="20"/>
              </w:rPr>
            </w:pPr>
            <w:r w:rsidRPr="00BB056A">
              <w:rPr>
                <w:rFonts w:ascii="Marianne" w:hAnsi="Marianne" w:cs="Calibri"/>
                <w:i/>
                <w:color w:val="000000" w:themeColor="text1"/>
                <w:sz w:val="20"/>
              </w:rPr>
              <w:t>Un calendrier prévisionnel optimisé peut être présenté</w:t>
            </w:r>
            <w:r w:rsidR="006E0113" w:rsidRPr="00BB056A">
              <w:rPr>
                <w:rFonts w:ascii="Marianne" w:hAnsi="Marianne" w:cs="Calibri"/>
                <w:i/>
                <w:color w:val="000000" w:themeColor="text1"/>
                <w:sz w:val="20"/>
              </w:rPr>
              <w:t>, qui respecte cependant le délai maximal indiqué dans le CCTP.</w:t>
            </w:r>
            <w:r w:rsidRPr="00BB056A">
              <w:rPr>
                <w:rFonts w:ascii="Marianne" w:hAnsi="Marianne" w:cs="Calibri"/>
                <w:i/>
                <w:color w:val="000000" w:themeColor="text1"/>
                <w:sz w:val="20"/>
              </w:rPr>
              <w:t xml:space="preserve"> Sa qualité sera appréciée sur la base de sa cohérence et de la pertinence des délais </w:t>
            </w:r>
            <w:r w:rsidR="00623D76" w:rsidRPr="00BB056A">
              <w:rPr>
                <w:rFonts w:ascii="Marianne" w:hAnsi="Marianne" w:cs="Calibri"/>
                <w:i/>
                <w:color w:val="000000" w:themeColor="text1"/>
                <w:sz w:val="20"/>
              </w:rPr>
              <w:t>envisagés ou proposés</w:t>
            </w:r>
            <w:r w:rsidR="00BB056A" w:rsidRPr="00BB056A">
              <w:rPr>
                <w:rFonts w:ascii="Marianne" w:hAnsi="Marianne" w:cs="Calibri"/>
                <w:i/>
                <w:color w:val="000000" w:themeColor="text1"/>
                <w:sz w:val="20"/>
              </w:rPr>
              <w:t xml:space="preserve">. </w:t>
            </w:r>
            <w:r w:rsidR="006E0113" w:rsidRPr="00BB056A">
              <w:rPr>
                <w:rFonts w:ascii="Marianne" w:hAnsi="Marianne" w:cs="Calibri"/>
                <w:i/>
                <w:color w:val="000000" w:themeColor="text1"/>
                <w:sz w:val="20"/>
              </w:rPr>
              <w:t>Cette optimisation consisterait en équilibrage des délais de différentes phases. Vous justifierez les choix d’optimisation.</w:t>
            </w:r>
          </w:p>
          <w:p w14:paraId="7A8BCB39" w14:textId="77777777" w:rsidR="007220D1" w:rsidRPr="00BB056A" w:rsidRDefault="007220D1" w:rsidP="0092411B">
            <w:pPr>
              <w:rPr>
                <w:rFonts w:ascii="Marianne" w:hAnsi="Marianne" w:cs="Calibri"/>
                <w:i/>
                <w:color w:val="000000" w:themeColor="text1"/>
                <w:sz w:val="20"/>
              </w:rPr>
            </w:pPr>
          </w:p>
        </w:tc>
        <w:tc>
          <w:tcPr>
            <w:tcW w:w="6985" w:type="dxa"/>
          </w:tcPr>
          <w:p w14:paraId="6000353A" w14:textId="77777777" w:rsidR="007220D1" w:rsidRPr="00BB056A" w:rsidRDefault="007220D1" w:rsidP="0092411B">
            <w:pPr>
              <w:suppressAutoHyphens w:val="0"/>
              <w:spacing w:after="160" w:line="278" w:lineRule="auto"/>
              <w:rPr>
                <w:rFonts w:ascii="Marianne" w:hAnsi="Marianne"/>
                <w:b/>
                <w:bCs/>
                <w:color w:val="000000" w:themeColor="text1"/>
                <w:sz w:val="20"/>
                <w:u w:val="single"/>
              </w:rPr>
            </w:pPr>
          </w:p>
        </w:tc>
      </w:tr>
      <w:tr w:rsidR="007220D1" w:rsidRPr="00193A1D" w14:paraId="4687398E" w14:textId="77777777" w:rsidTr="00BB056A">
        <w:tc>
          <w:tcPr>
            <w:tcW w:w="6989" w:type="dxa"/>
          </w:tcPr>
          <w:p w14:paraId="4CB7CC76" w14:textId="345487E9" w:rsidR="007220D1" w:rsidRPr="00BB056A" w:rsidRDefault="002E60AB" w:rsidP="002E60AB">
            <w:pPr>
              <w:suppressAutoHyphens w:val="0"/>
              <w:rPr>
                <w:rFonts w:ascii="Marianne" w:hAnsi="Marianne" w:cs="Calibri"/>
                <w:b/>
                <w:bCs/>
                <w:color w:val="000000" w:themeColor="text1"/>
                <w:sz w:val="20"/>
                <w:u w:val="single"/>
              </w:rPr>
            </w:pPr>
            <w:r w:rsidRPr="00BB056A">
              <w:rPr>
                <w:rFonts w:ascii="Marianne" w:hAnsi="Marianne" w:cs="Calibri"/>
                <w:b/>
                <w:bCs/>
                <w:color w:val="000000" w:themeColor="text1"/>
                <w:sz w:val="20"/>
                <w:u w:val="single"/>
              </w:rPr>
              <w:t>C</w:t>
            </w:r>
            <w:r w:rsidR="007220D1" w:rsidRPr="00BB056A">
              <w:rPr>
                <w:rFonts w:ascii="Marianne" w:hAnsi="Marianne" w:cs="Calibri"/>
                <w:b/>
                <w:bCs/>
                <w:color w:val="000000" w:themeColor="text1"/>
                <w:sz w:val="20"/>
                <w:u w:val="single"/>
              </w:rPr>
              <w:t>ompétences et expérience de l’équipe affectée au marché</w:t>
            </w:r>
          </w:p>
          <w:p w14:paraId="1D385E00" w14:textId="70AFE0D8" w:rsidR="007220D1" w:rsidRPr="00BB056A" w:rsidRDefault="007220D1" w:rsidP="007220D1">
            <w:pPr>
              <w:rPr>
                <w:rFonts w:ascii="Marianne" w:hAnsi="Marianne" w:cs="Calibri"/>
                <w:i/>
                <w:color w:val="000000" w:themeColor="text1"/>
                <w:sz w:val="20"/>
              </w:rPr>
            </w:pPr>
            <w:r w:rsidRPr="00BB056A">
              <w:rPr>
                <w:rFonts w:ascii="Marianne" w:hAnsi="Marianne" w:cs="Calibri"/>
                <w:i/>
                <w:color w:val="000000" w:themeColor="text1"/>
                <w:sz w:val="20"/>
              </w:rPr>
              <w:t>Ce sous-critère évalue l</w:t>
            </w:r>
            <w:r w:rsidR="006E0113" w:rsidRPr="00BB056A">
              <w:rPr>
                <w:rFonts w:ascii="Marianne" w:hAnsi="Marianne" w:cs="Calibri"/>
                <w:i/>
                <w:color w:val="000000" w:themeColor="text1"/>
                <w:sz w:val="20"/>
              </w:rPr>
              <w:t>a qualité et la pertinence du</w:t>
            </w:r>
            <w:r w:rsidRPr="00BB056A">
              <w:rPr>
                <w:rFonts w:ascii="Marianne" w:hAnsi="Marianne" w:cs="Calibri"/>
                <w:i/>
                <w:color w:val="000000" w:themeColor="text1"/>
                <w:sz w:val="20"/>
              </w:rPr>
              <w:t xml:space="preserve"> dimensionnement</w:t>
            </w:r>
            <w:r w:rsidR="006E0113" w:rsidRPr="00BB056A">
              <w:rPr>
                <w:rFonts w:ascii="Marianne" w:hAnsi="Marianne" w:cs="Calibri"/>
                <w:i/>
                <w:color w:val="000000" w:themeColor="text1"/>
                <w:sz w:val="20"/>
              </w:rPr>
              <w:t xml:space="preserve"> et de l’organisation</w:t>
            </w:r>
            <w:r w:rsidRPr="00BB056A">
              <w:rPr>
                <w:rFonts w:ascii="Marianne" w:hAnsi="Marianne" w:cs="Calibri"/>
                <w:i/>
                <w:color w:val="000000" w:themeColor="text1"/>
                <w:sz w:val="20"/>
              </w:rPr>
              <w:t xml:space="preserve"> de l’équipe prévue</w:t>
            </w:r>
            <w:r w:rsidR="00A82E6F" w:rsidRPr="00BB056A">
              <w:rPr>
                <w:rFonts w:ascii="Marianne" w:hAnsi="Marianne" w:cs="Calibri"/>
                <w:i/>
                <w:color w:val="000000" w:themeColor="text1"/>
                <w:sz w:val="20"/>
              </w:rPr>
              <w:t xml:space="preserve"> (y compris les éventuels co-traitants ou sous-traitants)</w:t>
            </w:r>
            <w:r w:rsidRPr="00BB056A">
              <w:rPr>
                <w:rFonts w:ascii="Marianne" w:hAnsi="Marianne" w:cs="Calibri"/>
                <w:i/>
                <w:color w:val="000000" w:themeColor="text1"/>
                <w:sz w:val="20"/>
              </w:rPr>
              <w:t xml:space="preserve"> par le candidat pour chaque prestation prévue au sein du CCTP, ainsi que l’adéquation de l’expérience et de l’expertise des profils pressentis avec les attentes exposées dans le </w:t>
            </w:r>
            <w:r w:rsidR="00BB056A" w:rsidRPr="00BB056A">
              <w:rPr>
                <w:rFonts w:ascii="Marianne" w:hAnsi="Marianne" w:cs="Calibri"/>
                <w:i/>
                <w:color w:val="000000" w:themeColor="text1"/>
                <w:sz w:val="20"/>
              </w:rPr>
              <w:t>CCTP.</w:t>
            </w:r>
          </w:p>
          <w:p w14:paraId="4AC86C24" w14:textId="77777777" w:rsidR="002E60AB" w:rsidRPr="00BB056A" w:rsidRDefault="002E60AB" w:rsidP="007220D1">
            <w:pPr>
              <w:rPr>
                <w:rFonts w:ascii="Marianne" w:hAnsi="Marianne" w:cs="Calibri"/>
                <w:i/>
                <w:color w:val="000000" w:themeColor="text1"/>
                <w:sz w:val="20"/>
              </w:rPr>
            </w:pPr>
          </w:p>
          <w:p w14:paraId="167AE8C4" w14:textId="77777777" w:rsidR="007220D1" w:rsidRPr="00BB056A" w:rsidRDefault="007220D1" w:rsidP="007220D1">
            <w:pPr>
              <w:rPr>
                <w:rFonts w:ascii="Marianne" w:hAnsi="Marianne" w:cs="Calibri"/>
                <w:i/>
                <w:color w:val="000000" w:themeColor="text1"/>
                <w:sz w:val="20"/>
              </w:rPr>
            </w:pPr>
            <w:r w:rsidRPr="00BB056A">
              <w:rPr>
                <w:rFonts w:ascii="Marianne" w:hAnsi="Marianne" w:cs="Calibri"/>
                <w:i/>
                <w:color w:val="000000" w:themeColor="text1"/>
                <w:sz w:val="20"/>
              </w:rPr>
              <w:t>Ils seront évalués au regard  :</w:t>
            </w:r>
          </w:p>
          <w:p w14:paraId="0440549D" w14:textId="77777777" w:rsidR="007220D1" w:rsidRPr="00BB056A" w:rsidRDefault="007220D1" w:rsidP="007220D1">
            <w:pPr>
              <w:rPr>
                <w:rFonts w:ascii="Marianne" w:hAnsi="Marianne" w:cs="Calibri"/>
                <w:i/>
                <w:color w:val="000000" w:themeColor="text1"/>
                <w:sz w:val="20"/>
              </w:rPr>
            </w:pPr>
            <w:r w:rsidRPr="00BB056A">
              <w:rPr>
                <w:rFonts w:ascii="Marianne" w:hAnsi="Marianne" w:cs="Calibri"/>
                <w:i/>
                <w:color w:val="000000" w:themeColor="text1"/>
                <w:sz w:val="20"/>
              </w:rPr>
              <w:t>- de la composition, de la stabilité et de la disponibilité de l’équipe dédiée, avec une description des rôles et responsabilités associés ;</w:t>
            </w:r>
          </w:p>
          <w:p w14:paraId="5FDE2E67" w14:textId="44413087" w:rsidR="007220D1" w:rsidRPr="00BB056A" w:rsidRDefault="007220D1" w:rsidP="00BB056A">
            <w:pPr>
              <w:rPr>
                <w:rFonts w:ascii="Marianne" w:hAnsi="Marianne" w:cs="Calibri"/>
                <w:i/>
                <w:color w:val="000000" w:themeColor="text1"/>
                <w:sz w:val="20"/>
              </w:rPr>
            </w:pPr>
            <w:r w:rsidRPr="00BB056A">
              <w:rPr>
                <w:rFonts w:ascii="Marianne" w:hAnsi="Marianne" w:cs="Calibri"/>
                <w:i/>
                <w:color w:val="000000" w:themeColor="text1"/>
                <w:sz w:val="20"/>
              </w:rPr>
              <w:t>- des compétences, références et expériences de celle-ci, qui seront appréciées au vu des curriculum-vitae fournis, justifiant l’expertise de l’équipe pressentie, en particulier sur l’objet des prestations contenues au sein du marché.</w:t>
            </w:r>
          </w:p>
        </w:tc>
        <w:tc>
          <w:tcPr>
            <w:tcW w:w="6985" w:type="dxa"/>
          </w:tcPr>
          <w:p w14:paraId="69A6FEBB" w14:textId="77777777" w:rsidR="007220D1" w:rsidRPr="00BB056A" w:rsidRDefault="007220D1" w:rsidP="0092411B">
            <w:pPr>
              <w:suppressAutoHyphens w:val="0"/>
              <w:spacing w:after="160" w:line="278" w:lineRule="auto"/>
              <w:rPr>
                <w:rFonts w:ascii="Marianne" w:hAnsi="Marianne"/>
                <w:b/>
                <w:bCs/>
                <w:color w:val="000000" w:themeColor="text1"/>
                <w:sz w:val="20"/>
                <w:u w:val="single"/>
              </w:rPr>
            </w:pPr>
          </w:p>
        </w:tc>
      </w:tr>
    </w:tbl>
    <w:p w14:paraId="06FFD8D9" w14:textId="202EA692" w:rsidR="00947DB3" w:rsidRDefault="00947DB3">
      <w:pPr>
        <w:suppressAutoHyphens w:val="0"/>
        <w:spacing w:after="160" w:line="278" w:lineRule="auto"/>
        <w:jc w:val="left"/>
        <w:rPr>
          <w:rFonts w:ascii="Marianne" w:hAnsi="Marianne"/>
          <w:sz w:val="20"/>
        </w:rPr>
      </w:pPr>
      <w:r>
        <w:rPr>
          <w:rFonts w:ascii="Marianne" w:hAnsi="Marianne"/>
          <w:sz w:val="20"/>
        </w:rPr>
        <w:br w:type="page"/>
      </w:r>
    </w:p>
    <w:p w14:paraId="6A3E6A0F" w14:textId="0966A8FC" w:rsidR="004B04A5" w:rsidRPr="00BB056A" w:rsidRDefault="004B04A5" w:rsidP="004B04A5">
      <w:pPr>
        <w:suppressAutoHyphens w:val="0"/>
        <w:rPr>
          <w:rFonts w:ascii="Marianne" w:hAnsi="Marianne"/>
          <w:b/>
          <w:bCs/>
          <w:color w:val="000000" w:themeColor="text1"/>
          <w:sz w:val="20"/>
          <w:u w:val="single"/>
        </w:rPr>
      </w:pPr>
      <w:r w:rsidRPr="00BB056A">
        <w:rPr>
          <w:rFonts w:ascii="Marianne" w:hAnsi="Marianne"/>
          <w:b/>
          <w:bCs/>
          <w:color w:val="000000" w:themeColor="text1"/>
          <w:sz w:val="20"/>
          <w:u w:val="single"/>
        </w:rPr>
        <w:lastRenderedPageBreak/>
        <w:t xml:space="preserve">Critère 3 </w:t>
      </w:r>
      <w:r w:rsidRPr="00BB056A">
        <w:rPr>
          <w:rFonts w:ascii="Marianne" w:hAnsi="Marianne"/>
          <w:b/>
          <w:bCs/>
          <w:color w:val="000000" w:themeColor="text1"/>
          <w:sz w:val="20"/>
          <w:u w:val="single"/>
          <w:lang w:eastAsia="ja-JP" w:bidi="fa-IR"/>
        </w:rPr>
        <w:t>« Performance environnementale et responsabilité écologique » (10%) :</w:t>
      </w:r>
      <w:r w:rsidRPr="00BB056A">
        <w:rPr>
          <w:rFonts w:ascii="Marianne" w:hAnsi="Marianne"/>
          <w:b/>
          <w:bCs/>
          <w:color w:val="000000" w:themeColor="text1"/>
          <w:sz w:val="20"/>
          <w:u w:val="single"/>
        </w:rPr>
        <w:t xml:space="preserve"> </w:t>
      </w:r>
    </w:p>
    <w:p w14:paraId="085C5165" w14:textId="77777777" w:rsidR="004B04A5" w:rsidRPr="00BB056A" w:rsidRDefault="004B04A5" w:rsidP="004B04A5">
      <w:pPr>
        <w:suppressAutoHyphens w:val="0"/>
        <w:rPr>
          <w:rFonts w:ascii="Marianne" w:hAnsi="Marianne"/>
          <w:b/>
          <w:bCs/>
          <w:color w:val="000000" w:themeColor="text1"/>
          <w:sz w:val="20"/>
          <w:u w:val="single"/>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6988"/>
        <w:gridCol w:w="6986"/>
      </w:tblGrid>
      <w:tr w:rsidR="00BB056A" w:rsidRPr="00BB056A" w14:paraId="1A14F5DE" w14:textId="77777777" w:rsidTr="00EE69BE">
        <w:tc>
          <w:tcPr>
            <w:tcW w:w="6988" w:type="dxa"/>
          </w:tcPr>
          <w:p w14:paraId="16B07A40" w14:textId="29571BAF" w:rsidR="004B04A5" w:rsidRPr="00BB056A" w:rsidRDefault="004B04A5" w:rsidP="004B04A5">
            <w:pPr>
              <w:pStyle w:val="Texte1"/>
              <w:rPr>
                <w:i/>
                <w:iCs/>
              </w:rPr>
            </w:pPr>
            <w:r w:rsidRPr="00BB056A">
              <w:rPr>
                <w:i/>
                <w:iCs/>
              </w:rPr>
              <w:t>Le soumissionnaire présente</w:t>
            </w:r>
            <w:r w:rsidR="0036323B" w:rsidRPr="00BB056A">
              <w:rPr>
                <w:i/>
                <w:iCs/>
              </w:rPr>
              <w:t xml:space="preserve"> s</w:t>
            </w:r>
            <w:r w:rsidRPr="00BB056A">
              <w:rPr>
                <w:i/>
                <w:iCs/>
              </w:rPr>
              <w:t>es actions concrètes qu’il met en œuvre en matière de performance environnementale et de responsabilité écologique, directement liées aux produits et services qu’il propose dans le cadre de l’exécution du présent accord-cadre.</w:t>
            </w:r>
          </w:p>
          <w:p w14:paraId="532E0B31" w14:textId="77777777" w:rsidR="004B04A5" w:rsidRPr="00BB056A" w:rsidRDefault="004B04A5" w:rsidP="004B04A5">
            <w:pPr>
              <w:pStyle w:val="Texte1"/>
              <w:rPr>
                <w:i/>
                <w:iCs/>
              </w:rPr>
            </w:pPr>
          </w:p>
          <w:p w14:paraId="2870282D" w14:textId="3D34C665" w:rsidR="004B04A5" w:rsidRPr="00BB056A" w:rsidRDefault="004B04A5" w:rsidP="004B04A5">
            <w:pPr>
              <w:pStyle w:val="Texte1"/>
              <w:rPr>
                <w:i/>
                <w:iCs/>
              </w:rPr>
            </w:pPr>
            <w:r w:rsidRPr="00BB056A">
              <w:rPr>
                <w:i/>
                <w:iCs/>
              </w:rPr>
              <w:t>1)</w:t>
            </w:r>
            <w:r w:rsidRPr="00BB056A">
              <w:rPr>
                <w:i/>
                <w:iCs/>
              </w:rPr>
              <w:tab/>
              <w:t>Éco-conception éditoriale et graphique : le soumissionnaire peut démontrer comment il minimalise l’impact environnemental dès la phase de conception en respectant les exigences techniques de l’accord-cadre</w:t>
            </w:r>
            <w:r w:rsidR="00C6712A" w:rsidRPr="00BB056A">
              <w:rPr>
                <w:i/>
                <w:iCs/>
              </w:rPr>
              <w:t>.</w:t>
            </w:r>
            <w:r w:rsidR="0036323B" w:rsidRPr="00BB056A">
              <w:rPr>
                <w:i/>
                <w:iCs/>
              </w:rPr>
              <w:t> </w:t>
            </w:r>
          </w:p>
          <w:p w14:paraId="71C203DC" w14:textId="77777777" w:rsidR="004B04A5" w:rsidRPr="00BB056A" w:rsidRDefault="004B04A5" w:rsidP="004B04A5">
            <w:pPr>
              <w:pStyle w:val="Texte1"/>
              <w:rPr>
                <w:i/>
                <w:iCs/>
              </w:rPr>
            </w:pPr>
          </w:p>
          <w:p w14:paraId="3B1B13FF" w14:textId="155C46DA" w:rsidR="004B04A5" w:rsidRPr="00BB056A" w:rsidRDefault="004B04A5" w:rsidP="004B04A5">
            <w:pPr>
              <w:pStyle w:val="Texte1"/>
              <w:rPr>
                <w:i/>
                <w:iCs/>
              </w:rPr>
            </w:pPr>
            <w:r w:rsidRPr="00BB056A">
              <w:rPr>
                <w:i/>
                <w:iCs/>
              </w:rPr>
              <w:t>2)</w:t>
            </w:r>
            <w:r w:rsidRPr="00BB056A">
              <w:rPr>
                <w:i/>
                <w:iCs/>
              </w:rPr>
              <w:tab/>
              <w:t>Gestion durable du cycle de réalisation</w:t>
            </w:r>
            <w:r w:rsidR="0036323B" w:rsidRPr="00BB056A">
              <w:rPr>
                <w:i/>
                <w:iCs/>
              </w:rPr>
              <w:t xml:space="preserve"> (distinctement à la question </w:t>
            </w:r>
            <w:r w:rsidR="00D41842" w:rsidRPr="00BB056A">
              <w:rPr>
                <w:i/>
                <w:iCs/>
              </w:rPr>
              <w:t>précédente</w:t>
            </w:r>
            <w:r w:rsidR="0036323B" w:rsidRPr="00BB056A">
              <w:rPr>
                <w:i/>
                <w:iCs/>
              </w:rPr>
              <w:t>)</w:t>
            </w:r>
            <w:r w:rsidRPr="00BB056A">
              <w:rPr>
                <w:i/>
                <w:iCs/>
              </w:rPr>
              <w:t xml:space="preserve"> : le soumissionnaire détaille les mesures concrètes prises pour réduire les émissions de gaz à effet de serre, notamment la limitation des déplacements, les types de transport privilégiés, les mesures d’aide mises en place pour les déplacements des collaborateurs mobilisés pour l’accord-cadre.</w:t>
            </w:r>
          </w:p>
          <w:p w14:paraId="18DAE7E5" w14:textId="77777777" w:rsidR="004B04A5" w:rsidRPr="00BB056A" w:rsidRDefault="004B04A5" w:rsidP="004B04A5">
            <w:pPr>
              <w:pStyle w:val="Texte1"/>
              <w:rPr>
                <w:i/>
                <w:iCs/>
              </w:rPr>
            </w:pPr>
          </w:p>
          <w:p w14:paraId="6F45E467" w14:textId="4D26BF26" w:rsidR="004B04A5" w:rsidRPr="00BB056A" w:rsidRDefault="0036323B" w:rsidP="004B04A5">
            <w:pPr>
              <w:pStyle w:val="Texte1"/>
              <w:rPr>
                <w:i/>
                <w:iCs/>
              </w:rPr>
            </w:pPr>
            <w:r w:rsidRPr="00BB056A">
              <w:rPr>
                <w:i/>
                <w:iCs/>
              </w:rPr>
              <w:t xml:space="preserve">3) </w:t>
            </w:r>
            <w:r w:rsidR="004B04A5" w:rsidRPr="00BB056A">
              <w:rPr>
                <w:i/>
                <w:iCs/>
              </w:rPr>
              <w:t>Le soumissionnaire est libre de présenter toute autre action pertinente démontrant son engagement en matière de la performance environnementale, en lien avec l’objet de l’accord-cadre.</w:t>
            </w:r>
          </w:p>
          <w:p w14:paraId="4F887322" w14:textId="77777777" w:rsidR="004B04A5" w:rsidRPr="00BB056A" w:rsidRDefault="004B04A5" w:rsidP="004B04A5">
            <w:pPr>
              <w:suppressAutoHyphens w:val="0"/>
              <w:rPr>
                <w:rFonts w:ascii="Marianne" w:hAnsi="Marianne"/>
                <w:b/>
                <w:bCs/>
                <w:color w:val="000000" w:themeColor="text1"/>
                <w:sz w:val="20"/>
                <w:u w:val="single"/>
              </w:rPr>
            </w:pPr>
          </w:p>
        </w:tc>
        <w:tc>
          <w:tcPr>
            <w:tcW w:w="6986" w:type="dxa"/>
          </w:tcPr>
          <w:p w14:paraId="40B5D0B8" w14:textId="77777777" w:rsidR="004B04A5" w:rsidRPr="00BB056A" w:rsidRDefault="004B04A5" w:rsidP="004B04A5">
            <w:pPr>
              <w:suppressAutoHyphens w:val="0"/>
              <w:rPr>
                <w:rFonts w:ascii="Marianne" w:hAnsi="Marianne"/>
                <w:b/>
                <w:bCs/>
                <w:color w:val="000000" w:themeColor="text1"/>
                <w:sz w:val="20"/>
                <w:u w:val="single"/>
              </w:rPr>
            </w:pPr>
          </w:p>
        </w:tc>
      </w:tr>
    </w:tbl>
    <w:p w14:paraId="3CEEFDC9" w14:textId="77777777" w:rsidR="004B04A5" w:rsidRPr="004B04A5" w:rsidRDefault="004B04A5" w:rsidP="004B04A5">
      <w:pPr>
        <w:suppressAutoHyphens w:val="0"/>
        <w:rPr>
          <w:rFonts w:ascii="Marianne" w:hAnsi="Marianne"/>
          <w:b/>
          <w:bCs/>
          <w:color w:val="000000" w:themeColor="text1"/>
          <w:sz w:val="20"/>
          <w:u w:val="single"/>
        </w:rPr>
      </w:pPr>
    </w:p>
    <w:p w14:paraId="7777B25D" w14:textId="77777777" w:rsidR="004B04A5" w:rsidRPr="004B04A5" w:rsidRDefault="004B04A5" w:rsidP="004B04A5">
      <w:pPr>
        <w:pStyle w:val="Texte1"/>
        <w:rPr>
          <w:highlight w:val="yellow"/>
        </w:rPr>
      </w:pPr>
    </w:p>
    <w:p w14:paraId="26BA559B" w14:textId="77777777" w:rsidR="004B04A5" w:rsidRDefault="004B04A5" w:rsidP="004B04A5">
      <w:pPr>
        <w:pStyle w:val="Texte1"/>
      </w:pPr>
    </w:p>
    <w:p w14:paraId="3F619AD4" w14:textId="77777777" w:rsidR="004B04A5" w:rsidRDefault="004B04A5"/>
    <w:sectPr w:rsidR="004B04A5" w:rsidSect="007220D1">
      <w:footerReference w:type="even" r:id="rId8"/>
      <w:footerReference w:type="default" r:id="rId9"/>
      <w:footerReference w:type="firs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75351A" w14:textId="77777777" w:rsidR="00F53AE8" w:rsidRDefault="00F53AE8" w:rsidP="004B04A5">
      <w:r>
        <w:separator/>
      </w:r>
    </w:p>
  </w:endnote>
  <w:endnote w:type="continuationSeparator" w:id="0">
    <w:p w14:paraId="7BC9238E" w14:textId="77777777" w:rsidR="00F53AE8" w:rsidRDefault="00F53AE8" w:rsidP="004B0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Marianne">
    <w:altName w:val="Calibri"/>
    <w:panose1 w:val="02000000000000000000"/>
    <w:charset w:val="00"/>
    <w:family w:val="modern"/>
    <w:notTrueType/>
    <w:pitch w:val="variable"/>
    <w:sig w:usb0="0000000F" w:usb1="00000000" w:usb2="00000000" w:usb3="00000000" w:csb0="00000003" w:csb1="00000000"/>
  </w:font>
  <w:font w:name="Andale Sans UI">
    <w:altName w:val="Klee One"/>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90DD7" w14:textId="3DCFEEE2" w:rsidR="00D41842" w:rsidRDefault="00D41842">
    <w:pPr>
      <w:pStyle w:val="Pieddepage"/>
    </w:pPr>
    <w:r>
      <w:rPr>
        <w:noProof/>
        <w14:ligatures w14:val="standardContextual"/>
      </w:rPr>
      <mc:AlternateContent>
        <mc:Choice Requires="wps">
          <w:drawing>
            <wp:anchor distT="0" distB="0" distL="0" distR="0" simplePos="0" relativeHeight="251659264" behindDoc="0" locked="0" layoutInCell="1" allowOverlap="1" wp14:anchorId="6D0C21A6" wp14:editId="482AAC46">
              <wp:simplePos x="635" y="635"/>
              <wp:positionH relativeFrom="page">
                <wp:align>center</wp:align>
              </wp:positionH>
              <wp:positionV relativeFrom="page">
                <wp:align>bottom</wp:align>
              </wp:positionV>
              <wp:extent cx="1287145" cy="376555"/>
              <wp:effectExtent l="0" t="0" r="8255" b="0"/>
              <wp:wrapNone/>
              <wp:docPr id="1187226832" name="Zone de texte 2"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wps:spPr>
                    <wps:txbx>
                      <w:txbxContent>
                        <w:p w14:paraId="0813C7CC" w14:textId="79E4A2B7" w:rsidR="00D41842" w:rsidRPr="00D41842" w:rsidRDefault="00D41842" w:rsidP="00D41842">
                          <w:pPr>
                            <w:rPr>
                              <w:rFonts w:ascii="Calibri" w:eastAsia="Calibri" w:hAnsi="Calibri" w:cs="Calibri"/>
                              <w:noProof/>
                              <w:color w:val="008000"/>
                              <w:szCs w:val="24"/>
                            </w:rPr>
                          </w:pPr>
                          <w:r w:rsidRPr="00D41842">
                            <w:rPr>
                              <w:rFonts w:ascii="Calibri" w:eastAsia="Calibri" w:hAnsi="Calibri" w:cs="Calibri"/>
                              <w:noProof/>
                              <w:color w:val="008000"/>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D0C21A6" id="_x0000_t202" coordsize="21600,21600" o:spt="202" path="m,l,21600r21600,l21600,xe">
              <v:stroke joinstyle="miter"/>
              <v:path gradientshapeok="t" o:connecttype="rect"/>
            </v:shapetype>
            <v:shape id="Zone de texte 2" o:spid="_x0000_s1026" type="#_x0000_t202" alt="C1 Données Internes" style="position:absolute;left:0;text-align:left;margin-left:0;margin-top:0;width:101.35pt;height:29.6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" filled="f" stroked="f">
              <v:textbox style="mso-fit-shape-to-text:t" inset="0,0,0,15pt">
                <w:txbxContent>
                  <w:p w14:paraId="0813C7CC" w14:textId="79E4A2B7" w:rsidR="00D41842" w:rsidRPr="00D41842" w:rsidRDefault="00D41842" w:rsidP="00D41842">
                    <w:pPr>
                      <w:rPr>
                        <w:rFonts w:ascii="Calibri" w:eastAsia="Calibri" w:hAnsi="Calibri" w:cs="Calibri"/>
                        <w:noProof/>
                        <w:color w:val="008000"/>
                        <w:szCs w:val="24"/>
                      </w:rPr>
                    </w:pPr>
                    <w:r w:rsidRPr="00D41842">
                      <w:rPr>
                        <w:rFonts w:ascii="Calibri" w:eastAsia="Calibri" w:hAnsi="Calibri" w:cs="Calibri"/>
                        <w:noProof/>
                        <w:color w:val="008000"/>
                        <w:szCs w:val="24"/>
                      </w:rPr>
                      <w:t>C1 Données Internes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A7215" w14:textId="66BF7DD5" w:rsidR="004B04A5" w:rsidRPr="004B04A5" w:rsidRDefault="00D41842" w:rsidP="004B04A5">
    <w:pPr>
      <w:pStyle w:val="Pieddepage"/>
      <w:jc w:val="center"/>
      <w:rPr>
        <w:rFonts w:ascii="Marianne" w:hAnsi="Marianne"/>
        <w:sz w:val="16"/>
        <w:szCs w:val="16"/>
      </w:rPr>
    </w:pPr>
    <w:r>
      <w:rPr>
        <w:rFonts w:ascii="Marianne" w:hAnsi="Marianne"/>
        <w:bCs/>
        <w:noProof/>
        <w:sz w:val="16"/>
        <w:szCs w:val="16"/>
        <w14:ligatures w14:val="standardContextual"/>
      </w:rPr>
      <mc:AlternateContent>
        <mc:Choice Requires="wps">
          <w:drawing>
            <wp:anchor distT="0" distB="0" distL="0" distR="0" simplePos="0" relativeHeight="251660288" behindDoc="0" locked="0" layoutInCell="1" allowOverlap="1" wp14:anchorId="5B4B48F7" wp14:editId="53994ABC">
              <wp:simplePos x="902677" y="6512169"/>
              <wp:positionH relativeFrom="page">
                <wp:align>center</wp:align>
              </wp:positionH>
              <wp:positionV relativeFrom="page">
                <wp:align>bottom</wp:align>
              </wp:positionV>
              <wp:extent cx="1287145" cy="376555"/>
              <wp:effectExtent l="0" t="0" r="8255" b="0"/>
              <wp:wrapNone/>
              <wp:docPr id="1335782988" name="Zone de texte 3"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wps:spPr>
                    <wps:txbx>
                      <w:txbxContent>
                        <w:p w14:paraId="2C54BB3C" w14:textId="499FA8E4" w:rsidR="00D41842" w:rsidRPr="00D41842" w:rsidRDefault="00D41842" w:rsidP="00D41842">
                          <w:pPr>
                            <w:rPr>
                              <w:rFonts w:ascii="Calibri" w:eastAsia="Calibri" w:hAnsi="Calibri" w:cs="Calibri"/>
                              <w:noProof/>
                              <w:color w:val="008000"/>
                              <w:szCs w:val="24"/>
                            </w:rPr>
                          </w:pPr>
                          <w:r w:rsidRPr="00D41842">
                            <w:rPr>
                              <w:rFonts w:ascii="Calibri" w:eastAsia="Calibri" w:hAnsi="Calibri" w:cs="Calibri"/>
                              <w:noProof/>
                              <w:color w:val="008000"/>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B4B48F7" id="_x0000_t202" coordsize="21600,21600" o:spt="202" path="m,l,21600r21600,l21600,xe">
              <v:stroke joinstyle="miter"/>
              <v:path gradientshapeok="t" o:connecttype="rect"/>
            </v:shapetype>
            <v:shape id="Zone de texte 3" o:spid="_x0000_s1027" type="#_x0000_t202" alt="C1 Données Internes" style="position:absolute;left:0;text-align:left;margin-left:0;margin-top:0;width:101.35pt;height:29.6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" filled="f" stroked="f">
              <v:textbox style="mso-fit-shape-to-text:t" inset="0,0,0,15pt">
                <w:txbxContent>
                  <w:p w14:paraId="2C54BB3C" w14:textId="499FA8E4" w:rsidR="00D41842" w:rsidRPr="00D41842" w:rsidRDefault="00D41842" w:rsidP="00D41842">
                    <w:pPr>
                      <w:rPr>
                        <w:rFonts w:ascii="Calibri" w:eastAsia="Calibri" w:hAnsi="Calibri" w:cs="Calibri"/>
                        <w:noProof/>
                        <w:color w:val="008000"/>
                        <w:szCs w:val="24"/>
                      </w:rPr>
                    </w:pPr>
                    <w:r w:rsidRPr="00D41842">
                      <w:rPr>
                        <w:rFonts w:ascii="Calibri" w:eastAsia="Calibri" w:hAnsi="Calibri" w:cs="Calibri"/>
                        <w:noProof/>
                        <w:color w:val="008000"/>
                        <w:szCs w:val="24"/>
                      </w:rPr>
                      <w:t>C1 Données Internes</w:t>
                    </w:r>
                  </w:p>
                </w:txbxContent>
              </v:textbox>
              <w10:wrap anchorx="page" anchory="page"/>
            </v:shape>
          </w:pict>
        </mc:Fallback>
      </mc:AlternateContent>
    </w:r>
    <w:r w:rsidR="004B04A5" w:rsidRPr="004B04A5">
      <w:rPr>
        <w:rFonts w:ascii="Marianne" w:hAnsi="Marianne"/>
        <w:bCs/>
        <w:sz w:val="16"/>
        <w:szCs w:val="16"/>
      </w:rPr>
      <w:t xml:space="preserve">2025-16-DGLFLF </w:t>
    </w:r>
    <w:r w:rsidR="004B04A5" w:rsidRPr="004B04A5">
      <w:rPr>
        <w:rFonts w:ascii="Marianne" w:hAnsi="Marianne"/>
        <w:sz w:val="16"/>
        <w:szCs w:val="16"/>
      </w:rPr>
      <w:t xml:space="preserve">– </w:t>
    </w:r>
    <w:r w:rsidR="004B04A5">
      <w:rPr>
        <w:rFonts w:ascii="Marianne" w:hAnsi="Marianne"/>
        <w:sz w:val="16"/>
        <w:szCs w:val="16"/>
      </w:rPr>
      <w:t>CRT</w:t>
    </w:r>
  </w:p>
  <w:p w14:paraId="29B08FD4" w14:textId="77777777" w:rsidR="004B04A5" w:rsidRPr="004B04A5" w:rsidRDefault="004B04A5">
    <w:pPr>
      <w:pStyle w:val="Pieddepage"/>
      <w:jc w:val="right"/>
      <w:rPr>
        <w:rFonts w:ascii="Marianne" w:hAnsi="Marianne"/>
        <w:sz w:val="16"/>
        <w:szCs w:val="16"/>
      </w:rPr>
    </w:pPr>
  </w:p>
  <w:sdt>
    <w:sdtPr>
      <w:rPr>
        <w:rFonts w:ascii="Marianne" w:hAnsi="Marianne"/>
        <w:sz w:val="16"/>
        <w:szCs w:val="16"/>
      </w:rPr>
      <w:id w:val="531930052"/>
      <w:docPartObj>
        <w:docPartGallery w:val="Page Numbers (Bottom of Page)"/>
        <w:docPartUnique/>
      </w:docPartObj>
    </w:sdtPr>
    <w:sdtContent>
      <w:p w14:paraId="33AF34F9" w14:textId="0C8A1E14" w:rsidR="004B04A5" w:rsidRPr="004B04A5" w:rsidRDefault="004B04A5">
        <w:pPr>
          <w:pStyle w:val="Pieddepage"/>
          <w:jc w:val="right"/>
          <w:rPr>
            <w:rFonts w:ascii="Marianne" w:hAnsi="Marianne"/>
            <w:sz w:val="16"/>
            <w:szCs w:val="16"/>
          </w:rPr>
        </w:pPr>
        <w:r w:rsidRPr="004B04A5">
          <w:rPr>
            <w:rFonts w:ascii="Marianne" w:hAnsi="Marianne"/>
            <w:sz w:val="16"/>
            <w:szCs w:val="16"/>
          </w:rPr>
          <w:fldChar w:fldCharType="begin"/>
        </w:r>
        <w:r w:rsidRPr="004B04A5">
          <w:rPr>
            <w:rFonts w:ascii="Marianne" w:hAnsi="Marianne"/>
            <w:sz w:val="16"/>
            <w:szCs w:val="16"/>
          </w:rPr>
          <w:instrText>PAGE   \* MERGEFORMAT</w:instrText>
        </w:r>
        <w:r w:rsidRPr="004B04A5">
          <w:rPr>
            <w:rFonts w:ascii="Marianne" w:hAnsi="Marianne"/>
            <w:sz w:val="16"/>
            <w:szCs w:val="16"/>
          </w:rPr>
          <w:fldChar w:fldCharType="separate"/>
        </w:r>
        <w:r w:rsidRPr="004B04A5">
          <w:rPr>
            <w:rFonts w:ascii="Marianne" w:hAnsi="Marianne"/>
            <w:sz w:val="16"/>
            <w:szCs w:val="16"/>
          </w:rPr>
          <w:t>2</w:t>
        </w:r>
        <w:r w:rsidRPr="004B04A5">
          <w:rPr>
            <w:rFonts w:ascii="Marianne" w:hAnsi="Marianne"/>
            <w:sz w:val="16"/>
            <w:szCs w:val="16"/>
          </w:rPr>
          <w:fldChar w:fldCharType="end"/>
        </w:r>
      </w:p>
    </w:sdtContent>
  </w:sdt>
  <w:p w14:paraId="5528A384" w14:textId="77777777" w:rsidR="004B04A5" w:rsidRDefault="004B04A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57359" w14:textId="3E6B126C" w:rsidR="00D41842" w:rsidRDefault="00D41842">
    <w:pPr>
      <w:pStyle w:val="Pieddepage"/>
    </w:pPr>
    <w:r>
      <w:rPr>
        <w:noProof/>
        <w14:ligatures w14:val="standardContextual"/>
      </w:rPr>
      <mc:AlternateContent>
        <mc:Choice Requires="wps">
          <w:drawing>
            <wp:anchor distT="0" distB="0" distL="0" distR="0" simplePos="0" relativeHeight="251658240" behindDoc="0" locked="0" layoutInCell="1" allowOverlap="1" wp14:anchorId="2CAE8A62" wp14:editId="0ADF31CB">
              <wp:simplePos x="635" y="635"/>
              <wp:positionH relativeFrom="page">
                <wp:align>center</wp:align>
              </wp:positionH>
              <wp:positionV relativeFrom="page">
                <wp:align>bottom</wp:align>
              </wp:positionV>
              <wp:extent cx="1287145" cy="376555"/>
              <wp:effectExtent l="0" t="0" r="8255" b="0"/>
              <wp:wrapNone/>
              <wp:docPr id="707485877" name="Zone de texte 1"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wps:spPr>
                    <wps:txbx>
                      <w:txbxContent>
                        <w:p w14:paraId="36919B74" w14:textId="0B056F69" w:rsidR="00D41842" w:rsidRPr="00D41842" w:rsidRDefault="00D41842" w:rsidP="00D41842">
                          <w:pPr>
                            <w:rPr>
                              <w:rFonts w:ascii="Calibri" w:eastAsia="Calibri" w:hAnsi="Calibri" w:cs="Calibri"/>
                              <w:noProof/>
                              <w:color w:val="008000"/>
                              <w:szCs w:val="24"/>
                            </w:rPr>
                          </w:pPr>
                          <w:r w:rsidRPr="00D41842">
                            <w:rPr>
                              <w:rFonts w:ascii="Calibri" w:eastAsia="Calibri" w:hAnsi="Calibri" w:cs="Calibri"/>
                              <w:noProof/>
                              <w:color w:val="008000"/>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CAE8A62" id="_x0000_t202" coordsize="21600,21600" o:spt="202" path="m,l,21600r21600,l21600,xe">
              <v:stroke joinstyle="miter"/>
              <v:path gradientshapeok="t" o:connecttype="rect"/>
            </v:shapetype>
            <v:shape id="Zone de texte 1" o:spid="_x0000_s1028" type="#_x0000_t202" alt="C1 Données Internes" style="position:absolute;left:0;text-align:left;margin-left:0;margin-top:0;width:101.35pt;height:29.6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" filled="f" stroked="f">
              <v:textbox style="mso-fit-shape-to-text:t" inset="0,0,0,15pt">
                <w:txbxContent>
                  <w:p w14:paraId="36919B74" w14:textId="0B056F69" w:rsidR="00D41842" w:rsidRPr="00D41842" w:rsidRDefault="00D41842" w:rsidP="00D41842">
                    <w:pPr>
                      <w:rPr>
                        <w:rFonts w:ascii="Calibri" w:eastAsia="Calibri" w:hAnsi="Calibri" w:cs="Calibri"/>
                        <w:noProof/>
                        <w:color w:val="008000"/>
                        <w:szCs w:val="24"/>
                      </w:rPr>
                    </w:pPr>
                    <w:r w:rsidRPr="00D41842">
                      <w:rPr>
                        <w:rFonts w:ascii="Calibri" w:eastAsia="Calibri" w:hAnsi="Calibri" w:cs="Calibri"/>
                        <w:noProof/>
                        <w:color w:val="008000"/>
                        <w:szCs w:val="24"/>
                      </w:rPr>
                      <w:t>C1 Données Internes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C2B7A4" w14:textId="77777777" w:rsidR="00F53AE8" w:rsidRDefault="00F53AE8" w:rsidP="004B04A5">
      <w:r>
        <w:separator/>
      </w:r>
    </w:p>
  </w:footnote>
  <w:footnote w:type="continuationSeparator" w:id="0">
    <w:p w14:paraId="4FDB10D7" w14:textId="77777777" w:rsidR="00F53AE8" w:rsidRDefault="00F53AE8" w:rsidP="004B04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D2877"/>
    <w:multiLevelType w:val="hybridMultilevel"/>
    <w:tmpl w:val="177C57FE"/>
    <w:lvl w:ilvl="0" w:tplc="0E18021C">
      <w:start w:val="1"/>
      <w:numFmt w:val="bullet"/>
      <w:lvlText w:val=""/>
      <w:lvlJc w:val="left"/>
      <w:pPr>
        <w:ind w:left="720" w:hanging="360"/>
      </w:pPr>
      <w:rPr>
        <w:rFonts w:ascii="Symbol" w:hAnsi="Symbol"/>
      </w:rPr>
    </w:lvl>
    <w:lvl w:ilvl="1" w:tplc="2A76774C">
      <w:start w:val="1"/>
      <w:numFmt w:val="bullet"/>
      <w:lvlText w:val=""/>
      <w:lvlJc w:val="left"/>
      <w:pPr>
        <w:ind w:left="720" w:hanging="360"/>
      </w:pPr>
      <w:rPr>
        <w:rFonts w:ascii="Symbol" w:hAnsi="Symbol"/>
      </w:rPr>
    </w:lvl>
    <w:lvl w:ilvl="2" w:tplc="44EC73EC">
      <w:start w:val="1"/>
      <w:numFmt w:val="bullet"/>
      <w:lvlText w:val=""/>
      <w:lvlJc w:val="left"/>
      <w:pPr>
        <w:ind w:left="720" w:hanging="360"/>
      </w:pPr>
      <w:rPr>
        <w:rFonts w:ascii="Symbol" w:hAnsi="Symbol"/>
      </w:rPr>
    </w:lvl>
    <w:lvl w:ilvl="3" w:tplc="91888E9A">
      <w:start w:val="1"/>
      <w:numFmt w:val="bullet"/>
      <w:lvlText w:val=""/>
      <w:lvlJc w:val="left"/>
      <w:pPr>
        <w:ind w:left="720" w:hanging="360"/>
      </w:pPr>
      <w:rPr>
        <w:rFonts w:ascii="Symbol" w:hAnsi="Symbol"/>
      </w:rPr>
    </w:lvl>
    <w:lvl w:ilvl="4" w:tplc="19CC3188">
      <w:start w:val="1"/>
      <w:numFmt w:val="bullet"/>
      <w:lvlText w:val=""/>
      <w:lvlJc w:val="left"/>
      <w:pPr>
        <w:ind w:left="720" w:hanging="360"/>
      </w:pPr>
      <w:rPr>
        <w:rFonts w:ascii="Symbol" w:hAnsi="Symbol"/>
      </w:rPr>
    </w:lvl>
    <w:lvl w:ilvl="5" w:tplc="83DACDDA">
      <w:start w:val="1"/>
      <w:numFmt w:val="bullet"/>
      <w:lvlText w:val=""/>
      <w:lvlJc w:val="left"/>
      <w:pPr>
        <w:ind w:left="720" w:hanging="360"/>
      </w:pPr>
      <w:rPr>
        <w:rFonts w:ascii="Symbol" w:hAnsi="Symbol"/>
      </w:rPr>
    </w:lvl>
    <w:lvl w:ilvl="6" w:tplc="A6A0D624">
      <w:start w:val="1"/>
      <w:numFmt w:val="bullet"/>
      <w:lvlText w:val=""/>
      <w:lvlJc w:val="left"/>
      <w:pPr>
        <w:ind w:left="720" w:hanging="360"/>
      </w:pPr>
      <w:rPr>
        <w:rFonts w:ascii="Symbol" w:hAnsi="Symbol"/>
      </w:rPr>
    </w:lvl>
    <w:lvl w:ilvl="7" w:tplc="C56AF0C6">
      <w:start w:val="1"/>
      <w:numFmt w:val="bullet"/>
      <w:lvlText w:val=""/>
      <w:lvlJc w:val="left"/>
      <w:pPr>
        <w:ind w:left="720" w:hanging="360"/>
      </w:pPr>
      <w:rPr>
        <w:rFonts w:ascii="Symbol" w:hAnsi="Symbol"/>
      </w:rPr>
    </w:lvl>
    <w:lvl w:ilvl="8" w:tplc="8AB6DC1A">
      <w:start w:val="1"/>
      <w:numFmt w:val="bullet"/>
      <w:lvlText w:val=""/>
      <w:lvlJc w:val="left"/>
      <w:pPr>
        <w:ind w:left="720" w:hanging="360"/>
      </w:pPr>
      <w:rPr>
        <w:rFonts w:ascii="Symbol" w:hAnsi="Symbol"/>
      </w:rPr>
    </w:lvl>
  </w:abstractNum>
  <w:abstractNum w:abstractNumId="1" w15:restartNumberingAfterBreak="0">
    <w:nsid w:val="0817089D"/>
    <w:multiLevelType w:val="hybridMultilevel"/>
    <w:tmpl w:val="6164A1D0"/>
    <w:lvl w:ilvl="0" w:tplc="2128521A">
      <w:start w:val="1"/>
      <w:numFmt w:val="bullet"/>
      <w:lvlText w:val=""/>
      <w:lvlJc w:val="left"/>
      <w:pPr>
        <w:ind w:left="720" w:hanging="360"/>
      </w:pPr>
      <w:rPr>
        <w:rFonts w:ascii="Symbol" w:hAnsi="Symbol"/>
      </w:rPr>
    </w:lvl>
    <w:lvl w:ilvl="1" w:tplc="23C830A8">
      <w:start w:val="1"/>
      <w:numFmt w:val="bullet"/>
      <w:lvlText w:val=""/>
      <w:lvlJc w:val="left"/>
      <w:pPr>
        <w:ind w:left="720" w:hanging="360"/>
      </w:pPr>
      <w:rPr>
        <w:rFonts w:ascii="Symbol" w:hAnsi="Symbol"/>
      </w:rPr>
    </w:lvl>
    <w:lvl w:ilvl="2" w:tplc="E82A5158">
      <w:start w:val="1"/>
      <w:numFmt w:val="bullet"/>
      <w:lvlText w:val=""/>
      <w:lvlJc w:val="left"/>
      <w:pPr>
        <w:ind w:left="720" w:hanging="360"/>
      </w:pPr>
      <w:rPr>
        <w:rFonts w:ascii="Symbol" w:hAnsi="Symbol"/>
      </w:rPr>
    </w:lvl>
    <w:lvl w:ilvl="3" w:tplc="FD36A912">
      <w:start w:val="1"/>
      <w:numFmt w:val="bullet"/>
      <w:lvlText w:val=""/>
      <w:lvlJc w:val="left"/>
      <w:pPr>
        <w:ind w:left="720" w:hanging="360"/>
      </w:pPr>
      <w:rPr>
        <w:rFonts w:ascii="Symbol" w:hAnsi="Symbol"/>
      </w:rPr>
    </w:lvl>
    <w:lvl w:ilvl="4" w:tplc="9C04CE8C">
      <w:start w:val="1"/>
      <w:numFmt w:val="bullet"/>
      <w:lvlText w:val=""/>
      <w:lvlJc w:val="left"/>
      <w:pPr>
        <w:ind w:left="720" w:hanging="360"/>
      </w:pPr>
      <w:rPr>
        <w:rFonts w:ascii="Symbol" w:hAnsi="Symbol"/>
      </w:rPr>
    </w:lvl>
    <w:lvl w:ilvl="5" w:tplc="5858909C">
      <w:start w:val="1"/>
      <w:numFmt w:val="bullet"/>
      <w:lvlText w:val=""/>
      <w:lvlJc w:val="left"/>
      <w:pPr>
        <w:ind w:left="720" w:hanging="360"/>
      </w:pPr>
      <w:rPr>
        <w:rFonts w:ascii="Symbol" w:hAnsi="Symbol"/>
      </w:rPr>
    </w:lvl>
    <w:lvl w:ilvl="6" w:tplc="3600E6A6">
      <w:start w:val="1"/>
      <w:numFmt w:val="bullet"/>
      <w:lvlText w:val=""/>
      <w:lvlJc w:val="left"/>
      <w:pPr>
        <w:ind w:left="720" w:hanging="360"/>
      </w:pPr>
      <w:rPr>
        <w:rFonts w:ascii="Symbol" w:hAnsi="Symbol"/>
      </w:rPr>
    </w:lvl>
    <w:lvl w:ilvl="7" w:tplc="3468D522">
      <w:start w:val="1"/>
      <w:numFmt w:val="bullet"/>
      <w:lvlText w:val=""/>
      <w:lvlJc w:val="left"/>
      <w:pPr>
        <w:ind w:left="720" w:hanging="360"/>
      </w:pPr>
      <w:rPr>
        <w:rFonts w:ascii="Symbol" w:hAnsi="Symbol"/>
      </w:rPr>
    </w:lvl>
    <w:lvl w:ilvl="8" w:tplc="FA96FF66">
      <w:start w:val="1"/>
      <w:numFmt w:val="bullet"/>
      <w:lvlText w:val=""/>
      <w:lvlJc w:val="left"/>
      <w:pPr>
        <w:ind w:left="720" w:hanging="360"/>
      </w:pPr>
      <w:rPr>
        <w:rFonts w:ascii="Symbol" w:hAnsi="Symbol"/>
      </w:rPr>
    </w:lvl>
  </w:abstractNum>
  <w:abstractNum w:abstractNumId="2" w15:restartNumberingAfterBreak="0">
    <w:nsid w:val="2199242E"/>
    <w:multiLevelType w:val="hybridMultilevel"/>
    <w:tmpl w:val="4F8E9120"/>
    <w:lvl w:ilvl="0" w:tplc="4EB87E4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2E326F3"/>
    <w:multiLevelType w:val="hybridMultilevel"/>
    <w:tmpl w:val="09042F4E"/>
    <w:lvl w:ilvl="0" w:tplc="14AC88DE">
      <w:start w:val="1"/>
      <w:numFmt w:val="bullet"/>
      <w:lvlText w:val=""/>
      <w:lvlJc w:val="left"/>
      <w:pPr>
        <w:ind w:left="720" w:hanging="360"/>
      </w:pPr>
      <w:rPr>
        <w:rFonts w:ascii="Symbol" w:hAnsi="Symbol"/>
      </w:rPr>
    </w:lvl>
    <w:lvl w:ilvl="1" w:tplc="0C58D6AA">
      <w:start w:val="1"/>
      <w:numFmt w:val="bullet"/>
      <w:lvlText w:val=""/>
      <w:lvlJc w:val="left"/>
      <w:pPr>
        <w:ind w:left="720" w:hanging="360"/>
      </w:pPr>
      <w:rPr>
        <w:rFonts w:ascii="Symbol" w:hAnsi="Symbol"/>
      </w:rPr>
    </w:lvl>
    <w:lvl w:ilvl="2" w:tplc="C05C21F8">
      <w:start w:val="1"/>
      <w:numFmt w:val="bullet"/>
      <w:lvlText w:val=""/>
      <w:lvlJc w:val="left"/>
      <w:pPr>
        <w:ind w:left="720" w:hanging="360"/>
      </w:pPr>
      <w:rPr>
        <w:rFonts w:ascii="Symbol" w:hAnsi="Symbol"/>
      </w:rPr>
    </w:lvl>
    <w:lvl w:ilvl="3" w:tplc="97B4597C">
      <w:start w:val="1"/>
      <w:numFmt w:val="bullet"/>
      <w:lvlText w:val=""/>
      <w:lvlJc w:val="left"/>
      <w:pPr>
        <w:ind w:left="720" w:hanging="360"/>
      </w:pPr>
      <w:rPr>
        <w:rFonts w:ascii="Symbol" w:hAnsi="Symbol"/>
      </w:rPr>
    </w:lvl>
    <w:lvl w:ilvl="4" w:tplc="451E1224">
      <w:start w:val="1"/>
      <w:numFmt w:val="bullet"/>
      <w:lvlText w:val=""/>
      <w:lvlJc w:val="left"/>
      <w:pPr>
        <w:ind w:left="720" w:hanging="360"/>
      </w:pPr>
      <w:rPr>
        <w:rFonts w:ascii="Symbol" w:hAnsi="Symbol"/>
      </w:rPr>
    </w:lvl>
    <w:lvl w:ilvl="5" w:tplc="678CEE00">
      <w:start w:val="1"/>
      <w:numFmt w:val="bullet"/>
      <w:lvlText w:val=""/>
      <w:lvlJc w:val="left"/>
      <w:pPr>
        <w:ind w:left="720" w:hanging="360"/>
      </w:pPr>
      <w:rPr>
        <w:rFonts w:ascii="Symbol" w:hAnsi="Symbol"/>
      </w:rPr>
    </w:lvl>
    <w:lvl w:ilvl="6" w:tplc="23F009E6">
      <w:start w:val="1"/>
      <w:numFmt w:val="bullet"/>
      <w:lvlText w:val=""/>
      <w:lvlJc w:val="left"/>
      <w:pPr>
        <w:ind w:left="720" w:hanging="360"/>
      </w:pPr>
      <w:rPr>
        <w:rFonts w:ascii="Symbol" w:hAnsi="Symbol"/>
      </w:rPr>
    </w:lvl>
    <w:lvl w:ilvl="7" w:tplc="20A833F8">
      <w:start w:val="1"/>
      <w:numFmt w:val="bullet"/>
      <w:lvlText w:val=""/>
      <w:lvlJc w:val="left"/>
      <w:pPr>
        <w:ind w:left="720" w:hanging="360"/>
      </w:pPr>
      <w:rPr>
        <w:rFonts w:ascii="Symbol" w:hAnsi="Symbol"/>
      </w:rPr>
    </w:lvl>
    <w:lvl w:ilvl="8" w:tplc="0BEEF99E">
      <w:start w:val="1"/>
      <w:numFmt w:val="bullet"/>
      <w:lvlText w:val=""/>
      <w:lvlJc w:val="left"/>
      <w:pPr>
        <w:ind w:left="720" w:hanging="360"/>
      </w:pPr>
      <w:rPr>
        <w:rFonts w:ascii="Symbol" w:hAnsi="Symbol"/>
      </w:rPr>
    </w:lvl>
  </w:abstractNum>
  <w:abstractNum w:abstractNumId="4" w15:restartNumberingAfterBreak="0">
    <w:nsid w:val="251A016A"/>
    <w:multiLevelType w:val="hybridMultilevel"/>
    <w:tmpl w:val="FEE8A1F6"/>
    <w:lvl w:ilvl="0" w:tplc="CB4EFDE4">
      <w:start w:val="1"/>
      <w:numFmt w:val="bullet"/>
      <w:lvlText w:val=""/>
      <w:lvlJc w:val="left"/>
      <w:pPr>
        <w:ind w:left="720" w:hanging="360"/>
      </w:pPr>
      <w:rPr>
        <w:rFonts w:ascii="Symbol" w:hAnsi="Symbol"/>
      </w:rPr>
    </w:lvl>
    <w:lvl w:ilvl="1" w:tplc="DBDC08AC">
      <w:start w:val="1"/>
      <w:numFmt w:val="bullet"/>
      <w:lvlText w:val=""/>
      <w:lvlJc w:val="left"/>
      <w:pPr>
        <w:ind w:left="720" w:hanging="360"/>
      </w:pPr>
      <w:rPr>
        <w:rFonts w:ascii="Symbol" w:hAnsi="Symbol"/>
      </w:rPr>
    </w:lvl>
    <w:lvl w:ilvl="2" w:tplc="0E623DB2">
      <w:start w:val="1"/>
      <w:numFmt w:val="bullet"/>
      <w:lvlText w:val=""/>
      <w:lvlJc w:val="left"/>
      <w:pPr>
        <w:ind w:left="720" w:hanging="360"/>
      </w:pPr>
      <w:rPr>
        <w:rFonts w:ascii="Symbol" w:hAnsi="Symbol"/>
      </w:rPr>
    </w:lvl>
    <w:lvl w:ilvl="3" w:tplc="36384F7C">
      <w:start w:val="1"/>
      <w:numFmt w:val="bullet"/>
      <w:lvlText w:val=""/>
      <w:lvlJc w:val="left"/>
      <w:pPr>
        <w:ind w:left="720" w:hanging="360"/>
      </w:pPr>
      <w:rPr>
        <w:rFonts w:ascii="Symbol" w:hAnsi="Symbol"/>
      </w:rPr>
    </w:lvl>
    <w:lvl w:ilvl="4" w:tplc="E0CC8C96">
      <w:start w:val="1"/>
      <w:numFmt w:val="bullet"/>
      <w:lvlText w:val=""/>
      <w:lvlJc w:val="left"/>
      <w:pPr>
        <w:ind w:left="720" w:hanging="360"/>
      </w:pPr>
      <w:rPr>
        <w:rFonts w:ascii="Symbol" w:hAnsi="Symbol"/>
      </w:rPr>
    </w:lvl>
    <w:lvl w:ilvl="5" w:tplc="E990E706">
      <w:start w:val="1"/>
      <w:numFmt w:val="bullet"/>
      <w:lvlText w:val=""/>
      <w:lvlJc w:val="left"/>
      <w:pPr>
        <w:ind w:left="720" w:hanging="360"/>
      </w:pPr>
      <w:rPr>
        <w:rFonts w:ascii="Symbol" w:hAnsi="Symbol"/>
      </w:rPr>
    </w:lvl>
    <w:lvl w:ilvl="6" w:tplc="59F8F978">
      <w:start w:val="1"/>
      <w:numFmt w:val="bullet"/>
      <w:lvlText w:val=""/>
      <w:lvlJc w:val="left"/>
      <w:pPr>
        <w:ind w:left="720" w:hanging="360"/>
      </w:pPr>
      <w:rPr>
        <w:rFonts w:ascii="Symbol" w:hAnsi="Symbol"/>
      </w:rPr>
    </w:lvl>
    <w:lvl w:ilvl="7" w:tplc="FE5CC574">
      <w:start w:val="1"/>
      <w:numFmt w:val="bullet"/>
      <w:lvlText w:val=""/>
      <w:lvlJc w:val="left"/>
      <w:pPr>
        <w:ind w:left="720" w:hanging="360"/>
      </w:pPr>
      <w:rPr>
        <w:rFonts w:ascii="Symbol" w:hAnsi="Symbol"/>
      </w:rPr>
    </w:lvl>
    <w:lvl w:ilvl="8" w:tplc="99CA5624">
      <w:start w:val="1"/>
      <w:numFmt w:val="bullet"/>
      <w:lvlText w:val=""/>
      <w:lvlJc w:val="left"/>
      <w:pPr>
        <w:ind w:left="720" w:hanging="360"/>
      </w:pPr>
      <w:rPr>
        <w:rFonts w:ascii="Symbol" w:hAnsi="Symbol"/>
      </w:rPr>
    </w:lvl>
  </w:abstractNum>
  <w:abstractNum w:abstractNumId="5" w15:restartNumberingAfterBreak="0">
    <w:nsid w:val="4E2820C3"/>
    <w:multiLevelType w:val="hybridMultilevel"/>
    <w:tmpl w:val="1478C846"/>
    <w:lvl w:ilvl="0" w:tplc="C9C4DC78">
      <w:start w:val="1"/>
      <w:numFmt w:val="bullet"/>
      <w:lvlText w:val=""/>
      <w:lvlJc w:val="left"/>
      <w:pPr>
        <w:ind w:left="720" w:hanging="360"/>
      </w:pPr>
      <w:rPr>
        <w:rFonts w:ascii="Symbol" w:hAnsi="Symbol"/>
      </w:rPr>
    </w:lvl>
    <w:lvl w:ilvl="1" w:tplc="8D5A3096">
      <w:start w:val="1"/>
      <w:numFmt w:val="bullet"/>
      <w:lvlText w:val=""/>
      <w:lvlJc w:val="left"/>
      <w:pPr>
        <w:ind w:left="720" w:hanging="360"/>
      </w:pPr>
      <w:rPr>
        <w:rFonts w:ascii="Symbol" w:hAnsi="Symbol"/>
      </w:rPr>
    </w:lvl>
    <w:lvl w:ilvl="2" w:tplc="6E7CE558">
      <w:start w:val="1"/>
      <w:numFmt w:val="bullet"/>
      <w:lvlText w:val=""/>
      <w:lvlJc w:val="left"/>
      <w:pPr>
        <w:ind w:left="720" w:hanging="360"/>
      </w:pPr>
      <w:rPr>
        <w:rFonts w:ascii="Symbol" w:hAnsi="Symbol"/>
      </w:rPr>
    </w:lvl>
    <w:lvl w:ilvl="3" w:tplc="F6FA8AF6">
      <w:start w:val="1"/>
      <w:numFmt w:val="bullet"/>
      <w:lvlText w:val=""/>
      <w:lvlJc w:val="left"/>
      <w:pPr>
        <w:ind w:left="720" w:hanging="360"/>
      </w:pPr>
      <w:rPr>
        <w:rFonts w:ascii="Symbol" w:hAnsi="Symbol"/>
      </w:rPr>
    </w:lvl>
    <w:lvl w:ilvl="4" w:tplc="71FEBFE0">
      <w:start w:val="1"/>
      <w:numFmt w:val="bullet"/>
      <w:lvlText w:val=""/>
      <w:lvlJc w:val="left"/>
      <w:pPr>
        <w:ind w:left="720" w:hanging="360"/>
      </w:pPr>
      <w:rPr>
        <w:rFonts w:ascii="Symbol" w:hAnsi="Symbol"/>
      </w:rPr>
    </w:lvl>
    <w:lvl w:ilvl="5" w:tplc="6E787AF4">
      <w:start w:val="1"/>
      <w:numFmt w:val="bullet"/>
      <w:lvlText w:val=""/>
      <w:lvlJc w:val="left"/>
      <w:pPr>
        <w:ind w:left="720" w:hanging="360"/>
      </w:pPr>
      <w:rPr>
        <w:rFonts w:ascii="Symbol" w:hAnsi="Symbol"/>
      </w:rPr>
    </w:lvl>
    <w:lvl w:ilvl="6" w:tplc="712AE02E">
      <w:start w:val="1"/>
      <w:numFmt w:val="bullet"/>
      <w:lvlText w:val=""/>
      <w:lvlJc w:val="left"/>
      <w:pPr>
        <w:ind w:left="720" w:hanging="360"/>
      </w:pPr>
      <w:rPr>
        <w:rFonts w:ascii="Symbol" w:hAnsi="Symbol"/>
      </w:rPr>
    </w:lvl>
    <w:lvl w:ilvl="7" w:tplc="EA988F1A">
      <w:start w:val="1"/>
      <w:numFmt w:val="bullet"/>
      <w:lvlText w:val=""/>
      <w:lvlJc w:val="left"/>
      <w:pPr>
        <w:ind w:left="720" w:hanging="360"/>
      </w:pPr>
      <w:rPr>
        <w:rFonts w:ascii="Symbol" w:hAnsi="Symbol"/>
      </w:rPr>
    </w:lvl>
    <w:lvl w:ilvl="8" w:tplc="61FC97F2">
      <w:start w:val="1"/>
      <w:numFmt w:val="bullet"/>
      <w:lvlText w:val=""/>
      <w:lvlJc w:val="left"/>
      <w:pPr>
        <w:ind w:left="720" w:hanging="360"/>
      </w:pPr>
      <w:rPr>
        <w:rFonts w:ascii="Symbol" w:hAnsi="Symbol"/>
      </w:rPr>
    </w:lvl>
  </w:abstractNum>
  <w:abstractNum w:abstractNumId="6" w15:restartNumberingAfterBreak="0">
    <w:nsid w:val="54300850"/>
    <w:multiLevelType w:val="hybridMultilevel"/>
    <w:tmpl w:val="AAE495C6"/>
    <w:lvl w:ilvl="0" w:tplc="2E12C7E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824672"/>
    <w:multiLevelType w:val="hybridMultilevel"/>
    <w:tmpl w:val="A4D037D0"/>
    <w:lvl w:ilvl="0" w:tplc="9B300950">
      <w:start w:val="1"/>
      <w:numFmt w:val="bullet"/>
      <w:lvlText w:val=""/>
      <w:lvlJc w:val="left"/>
      <w:pPr>
        <w:ind w:left="720" w:hanging="360"/>
      </w:pPr>
      <w:rPr>
        <w:rFonts w:ascii="Symbol" w:hAnsi="Symbol"/>
      </w:rPr>
    </w:lvl>
    <w:lvl w:ilvl="1" w:tplc="A6FA5BEA">
      <w:start w:val="1"/>
      <w:numFmt w:val="bullet"/>
      <w:lvlText w:val=""/>
      <w:lvlJc w:val="left"/>
      <w:pPr>
        <w:ind w:left="720" w:hanging="360"/>
      </w:pPr>
      <w:rPr>
        <w:rFonts w:ascii="Symbol" w:hAnsi="Symbol"/>
      </w:rPr>
    </w:lvl>
    <w:lvl w:ilvl="2" w:tplc="A420E282">
      <w:start w:val="1"/>
      <w:numFmt w:val="bullet"/>
      <w:lvlText w:val=""/>
      <w:lvlJc w:val="left"/>
      <w:pPr>
        <w:ind w:left="720" w:hanging="360"/>
      </w:pPr>
      <w:rPr>
        <w:rFonts w:ascii="Symbol" w:hAnsi="Symbol"/>
      </w:rPr>
    </w:lvl>
    <w:lvl w:ilvl="3" w:tplc="45CAD19A">
      <w:start w:val="1"/>
      <w:numFmt w:val="bullet"/>
      <w:lvlText w:val=""/>
      <w:lvlJc w:val="left"/>
      <w:pPr>
        <w:ind w:left="720" w:hanging="360"/>
      </w:pPr>
      <w:rPr>
        <w:rFonts w:ascii="Symbol" w:hAnsi="Symbol"/>
      </w:rPr>
    </w:lvl>
    <w:lvl w:ilvl="4" w:tplc="9D3464D6">
      <w:start w:val="1"/>
      <w:numFmt w:val="bullet"/>
      <w:lvlText w:val=""/>
      <w:lvlJc w:val="left"/>
      <w:pPr>
        <w:ind w:left="720" w:hanging="360"/>
      </w:pPr>
      <w:rPr>
        <w:rFonts w:ascii="Symbol" w:hAnsi="Symbol"/>
      </w:rPr>
    </w:lvl>
    <w:lvl w:ilvl="5" w:tplc="DB784B64">
      <w:start w:val="1"/>
      <w:numFmt w:val="bullet"/>
      <w:lvlText w:val=""/>
      <w:lvlJc w:val="left"/>
      <w:pPr>
        <w:ind w:left="720" w:hanging="360"/>
      </w:pPr>
      <w:rPr>
        <w:rFonts w:ascii="Symbol" w:hAnsi="Symbol"/>
      </w:rPr>
    </w:lvl>
    <w:lvl w:ilvl="6" w:tplc="C6BA6B32">
      <w:start w:val="1"/>
      <w:numFmt w:val="bullet"/>
      <w:lvlText w:val=""/>
      <w:lvlJc w:val="left"/>
      <w:pPr>
        <w:ind w:left="720" w:hanging="360"/>
      </w:pPr>
      <w:rPr>
        <w:rFonts w:ascii="Symbol" w:hAnsi="Symbol"/>
      </w:rPr>
    </w:lvl>
    <w:lvl w:ilvl="7" w:tplc="C29A4AFC">
      <w:start w:val="1"/>
      <w:numFmt w:val="bullet"/>
      <w:lvlText w:val=""/>
      <w:lvlJc w:val="left"/>
      <w:pPr>
        <w:ind w:left="720" w:hanging="360"/>
      </w:pPr>
      <w:rPr>
        <w:rFonts w:ascii="Symbol" w:hAnsi="Symbol"/>
      </w:rPr>
    </w:lvl>
    <w:lvl w:ilvl="8" w:tplc="3D348260">
      <w:start w:val="1"/>
      <w:numFmt w:val="bullet"/>
      <w:lvlText w:val=""/>
      <w:lvlJc w:val="left"/>
      <w:pPr>
        <w:ind w:left="720" w:hanging="360"/>
      </w:pPr>
      <w:rPr>
        <w:rFonts w:ascii="Symbol" w:hAnsi="Symbol"/>
      </w:rPr>
    </w:lvl>
  </w:abstractNum>
  <w:num w:numId="1" w16cid:durableId="148332677">
    <w:abstractNumId w:val="6"/>
  </w:num>
  <w:num w:numId="2" w16cid:durableId="1211695317">
    <w:abstractNumId w:val="2"/>
  </w:num>
  <w:num w:numId="3" w16cid:durableId="962079225">
    <w:abstractNumId w:val="0"/>
  </w:num>
  <w:num w:numId="4" w16cid:durableId="504636479">
    <w:abstractNumId w:val="7"/>
  </w:num>
  <w:num w:numId="5" w16cid:durableId="1882479956">
    <w:abstractNumId w:val="3"/>
  </w:num>
  <w:num w:numId="6" w16cid:durableId="226109251">
    <w:abstractNumId w:val="4"/>
  </w:num>
  <w:num w:numId="7" w16cid:durableId="1434126311">
    <w:abstractNumId w:val="1"/>
  </w:num>
  <w:num w:numId="8" w16cid:durableId="13850604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FFD"/>
    <w:rsid w:val="00000944"/>
    <w:rsid w:val="00006537"/>
    <w:rsid w:val="0006344F"/>
    <w:rsid w:val="00153E5E"/>
    <w:rsid w:val="00184FD2"/>
    <w:rsid w:val="00193A1D"/>
    <w:rsid w:val="001B2760"/>
    <w:rsid w:val="002C2821"/>
    <w:rsid w:val="002D3687"/>
    <w:rsid w:val="002E60AB"/>
    <w:rsid w:val="0036323B"/>
    <w:rsid w:val="00366058"/>
    <w:rsid w:val="003D75A3"/>
    <w:rsid w:val="00406A9B"/>
    <w:rsid w:val="004B04A5"/>
    <w:rsid w:val="00547698"/>
    <w:rsid w:val="00623D76"/>
    <w:rsid w:val="00696612"/>
    <w:rsid w:val="006E0113"/>
    <w:rsid w:val="00707AAA"/>
    <w:rsid w:val="007220D1"/>
    <w:rsid w:val="007400CA"/>
    <w:rsid w:val="00773D0D"/>
    <w:rsid w:val="007C5F43"/>
    <w:rsid w:val="0084440A"/>
    <w:rsid w:val="0089282C"/>
    <w:rsid w:val="00910DE5"/>
    <w:rsid w:val="00934409"/>
    <w:rsid w:val="00947DB3"/>
    <w:rsid w:val="009E0CF2"/>
    <w:rsid w:val="00A82E6F"/>
    <w:rsid w:val="00B3386F"/>
    <w:rsid w:val="00B61BBB"/>
    <w:rsid w:val="00BB056A"/>
    <w:rsid w:val="00BC5698"/>
    <w:rsid w:val="00C63F85"/>
    <w:rsid w:val="00C6712A"/>
    <w:rsid w:val="00CD7850"/>
    <w:rsid w:val="00D17986"/>
    <w:rsid w:val="00D41842"/>
    <w:rsid w:val="00DC12CE"/>
    <w:rsid w:val="00DC248D"/>
    <w:rsid w:val="00E05769"/>
    <w:rsid w:val="00ED2FFD"/>
    <w:rsid w:val="00EE69BE"/>
    <w:rsid w:val="00F53AE8"/>
    <w:rsid w:val="00F97C84"/>
    <w:rsid w:val="00FA2C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5E2B7"/>
  <w15:chartTrackingRefBased/>
  <w15:docId w15:val="{903BEA5C-A099-4D4D-B7BB-EFF796D71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4A5"/>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styleId="Titre1">
    <w:name w:val="heading 1"/>
    <w:basedOn w:val="Normal"/>
    <w:next w:val="Normal"/>
    <w:link w:val="Titre1Car"/>
    <w:uiPriority w:val="9"/>
    <w:qFormat/>
    <w:rsid w:val="00ED2FF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ED2FF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ED2FF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ED2FF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ED2FF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ED2FFD"/>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D2FFD"/>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D2FFD"/>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D2FFD"/>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D2FF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ED2FF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ED2FF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ED2FF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ED2FF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ED2FF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D2FF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D2FF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D2FFD"/>
    <w:rPr>
      <w:rFonts w:eastAsiaTheme="majorEastAsia" w:cstheme="majorBidi"/>
      <w:color w:val="272727" w:themeColor="text1" w:themeTint="D8"/>
    </w:rPr>
  </w:style>
  <w:style w:type="paragraph" w:styleId="Titre">
    <w:name w:val="Title"/>
    <w:basedOn w:val="Normal"/>
    <w:next w:val="Normal"/>
    <w:link w:val="TitreCar"/>
    <w:uiPriority w:val="10"/>
    <w:qFormat/>
    <w:rsid w:val="00ED2FFD"/>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D2FF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D2FF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D2FF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D2FFD"/>
    <w:pPr>
      <w:spacing w:before="160"/>
      <w:jc w:val="center"/>
    </w:pPr>
    <w:rPr>
      <w:i/>
      <w:iCs/>
      <w:color w:val="404040" w:themeColor="text1" w:themeTint="BF"/>
    </w:rPr>
  </w:style>
  <w:style w:type="character" w:customStyle="1" w:styleId="CitationCar">
    <w:name w:val="Citation Car"/>
    <w:basedOn w:val="Policepardfaut"/>
    <w:link w:val="Citation"/>
    <w:uiPriority w:val="29"/>
    <w:rsid w:val="00ED2FFD"/>
    <w:rPr>
      <w:i/>
      <w:iCs/>
      <w:color w:val="404040" w:themeColor="text1" w:themeTint="BF"/>
    </w:rPr>
  </w:style>
  <w:style w:type="paragraph" w:styleId="Paragraphedeliste">
    <w:name w:val="List Paragraph"/>
    <w:basedOn w:val="Normal"/>
    <w:uiPriority w:val="34"/>
    <w:qFormat/>
    <w:rsid w:val="00ED2FFD"/>
    <w:pPr>
      <w:ind w:left="720"/>
      <w:contextualSpacing/>
    </w:pPr>
  </w:style>
  <w:style w:type="character" w:styleId="Accentuationintense">
    <w:name w:val="Intense Emphasis"/>
    <w:basedOn w:val="Policepardfaut"/>
    <w:uiPriority w:val="21"/>
    <w:qFormat/>
    <w:rsid w:val="00ED2FFD"/>
    <w:rPr>
      <w:i/>
      <w:iCs/>
      <w:color w:val="0F4761" w:themeColor="accent1" w:themeShade="BF"/>
    </w:rPr>
  </w:style>
  <w:style w:type="paragraph" w:styleId="Citationintense">
    <w:name w:val="Intense Quote"/>
    <w:basedOn w:val="Normal"/>
    <w:next w:val="Normal"/>
    <w:link w:val="CitationintenseCar"/>
    <w:uiPriority w:val="30"/>
    <w:qFormat/>
    <w:rsid w:val="00ED2FF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ED2FFD"/>
    <w:rPr>
      <w:i/>
      <w:iCs/>
      <w:color w:val="0F4761" w:themeColor="accent1" w:themeShade="BF"/>
    </w:rPr>
  </w:style>
  <w:style w:type="character" w:styleId="Rfrenceintense">
    <w:name w:val="Intense Reference"/>
    <w:basedOn w:val="Policepardfaut"/>
    <w:uiPriority w:val="32"/>
    <w:qFormat/>
    <w:rsid w:val="00ED2FFD"/>
    <w:rPr>
      <w:b/>
      <w:bCs/>
      <w:smallCaps/>
      <w:color w:val="0F4761" w:themeColor="accent1" w:themeShade="BF"/>
      <w:spacing w:val="5"/>
    </w:rPr>
  </w:style>
  <w:style w:type="paragraph" w:styleId="Corpsdetexte">
    <w:name w:val="Body Text"/>
    <w:basedOn w:val="Normal"/>
    <w:link w:val="CorpsdetexteCar"/>
    <w:rsid w:val="004B04A5"/>
    <w:pPr>
      <w:spacing w:after="120"/>
    </w:pPr>
    <w:rPr>
      <w:sz w:val="20"/>
    </w:rPr>
  </w:style>
  <w:style w:type="character" w:customStyle="1" w:styleId="CorpsdetexteCar">
    <w:name w:val="Corps de texte Car"/>
    <w:basedOn w:val="Policepardfaut"/>
    <w:link w:val="Corpsdetexte"/>
    <w:rsid w:val="004B04A5"/>
    <w:rPr>
      <w:rFonts w:ascii="Times New Roman" w:eastAsia="Times New Roman" w:hAnsi="Times New Roman" w:cs="Times New Roman"/>
      <w:kern w:val="0"/>
      <w:sz w:val="20"/>
      <w:szCs w:val="20"/>
      <w:lang w:eastAsia="zh-CN"/>
      <w14:ligatures w14:val="none"/>
    </w:rPr>
  </w:style>
  <w:style w:type="paragraph" w:customStyle="1" w:styleId="pagedegarde">
    <w:name w:val="page de garde"/>
    <w:basedOn w:val="Normal"/>
    <w:rsid w:val="004B04A5"/>
    <w:pPr>
      <w:suppressAutoHyphens w:val="0"/>
      <w:spacing w:before="120"/>
      <w:jc w:val="center"/>
    </w:pPr>
    <w:rPr>
      <w:sz w:val="26"/>
      <w:szCs w:val="26"/>
      <w:lang w:eastAsia="fr-FR"/>
    </w:rPr>
  </w:style>
  <w:style w:type="paragraph" w:customStyle="1" w:styleId="Texte1">
    <w:name w:val="Texte 1"/>
    <w:basedOn w:val="Normal"/>
    <w:link w:val="Texte1Car"/>
    <w:qFormat/>
    <w:rsid w:val="004B04A5"/>
    <w:pPr>
      <w:widowControl w:val="0"/>
      <w:autoSpaceDN w:val="0"/>
      <w:textAlignment w:val="center"/>
    </w:pPr>
    <w:rPr>
      <w:rFonts w:ascii="Marianne" w:eastAsia="Andale Sans UI" w:hAnsi="Marianne" w:cs="Calibri"/>
      <w:color w:val="000000" w:themeColor="text1"/>
      <w:kern w:val="3"/>
      <w:sz w:val="20"/>
      <w:lang w:eastAsia="fr-FR"/>
    </w:rPr>
  </w:style>
  <w:style w:type="character" w:customStyle="1" w:styleId="Texte1Car">
    <w:name w:val="Texte 1 Car"/>
    <w:basedOn w:val="Policepardfaut"/>
    <w:link w:val="Texte1"/>
    <w:rsid w:val="004B04A5"/>
    <w:rPr>
      <w:rFonts w:ascii="Marianne" w:eastAsia="Andale Sans UI" w:hAnsi="Marianne" w:cs="Calibri"/>
      <w:color w:val="000000" w:themeColor="text1"/>
      <w:kern w:val="3"/>
      <w:sz w:val="20"/>
      <w:szCs w:val="20"/>
      <w:lang w:eastAsia="fr-FR"/>
      <w14:ligatures w14:val="none"/>
    </w:rPr>
  </w:style>
  <w:style w:type="paragraph" w:styleId="En-tte">
    <w:name w:val="header"/>
    <w:basedOn w:val="Normal"/>
    <w:link w:val="En-tteCar"/>
    <w:unhideWhenUsed/>
    <w:rsid w:val="004B04A5"/>
    <w:pPr>
      <w:tabs>
        <w:tab w:val="center" w:pos="4536"/>
        <w:tab w:val="right" w:pos="9072"/>
      </w:tabs>
    </w:pPr>
  </w:style>
  <w:style w:type="character" w:customStyle="1" w:styleId="En-tteCar">
    <w:name w:val="En-tête Car"/>
    <w:basedOn w:val="Policepardfaut"/>
    <w:link w:val="En-tte"/>
    <w:uiPriority w:val="99"/>
    <w:rsid w:val="004B04A5"/>
    <w:rPr>
      <w:rFonts w:ascii="Times New Roman" w:eastAsia="Times New Roman" w:hAnsi="Times New Roman" w:cs="Times New Roman"/>
      <w:kern w:val="0"/>
      <w:szCs w:val="20"/>
      <w:lang w:eastAsia="zh-CN"/>
      <w14:ligatures w14:val="none"/>
    </w:rPr>
  </w:style>
  <w:style w:type="paragraph" w:styleId="Pieddepage">
    <w:name w:val="footer"/>
    <w:basedOn w:val="Normal"/>
    <w:link w:val="PieddepageCar"/>
    <w:uiPriority w:val="99"/>
    <w:unhideWhenUsed/>
    <w:rsid w:val="004B04A5"/>
    <w:pPr>
      <w:tabs>
        <w:tab w:val="center" w:pos="4536"/>
        <w:tab w:val="right" w:pos="9072"/>
      </w:tabs>
    </w:pPr>
  </w:style>
  <w:style w:type="character" w:customStyle="1" w:styleId="PieddepageCar">
    <w:name w:val="Pied de page Car"/>
    <w:basedOn w:val="Policepardfaut"/>
    <w:link w:val="Pieddepage"/>
    <w:uiPriority w:val="99"/>
    <w:rsid w:val="004B04A5"/>
    <w:rPr>
      <w:rFonts w:ascii="Times New Roman" w:eastAsia="Times New Roman" w:hAnsi="Times New Roman" w:cs="Times New Roman"/>
      <w:kern w:val="0"/>
      <w:szCs w:val="20"/>
      <w:lang w:eastAsia="zh-CN"/>
      <w14:ligatures w14:val="none"/>
    </w:rPr>
  </w:style>
  <w:style w:type="table" w:styleId="Grilledutableau">
    <w:name w:val="Table Grid"/>
    <w:basedOn w:val="TableauNormal"/>
    <w:uiPriority w:val="59"/>
    <w:rsid w:val="004B04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947DB3"/>
    <w:rPr>
      <w:sz w:val="16"/>
      <w:szCs w:val="16"/>
    </w:rPr>
  </w:style>
  <w:style w:type="paragraph" w:styleId="Commentaire">
    <w:name w:val="annotation text"/>
    <w:basedOn w:val="Normal"/>
    <w:link w:val="CommentaireCar"/>
    <w:uiPriority w:val="99"/>
    <w:unhideWhenUsed/>
    <w:rsid w:val="00947DB3"/>
    <w:pPr>
      <w:suppressAutoHyphens w:val="0"/>
      <w:spacing w:after="160"/>
      <w:jc w:val="left"/>
    </w:pPr>
    <w:rPr>
      <w:rFonts w:asciiTheme="minorHAnsi" w:eastAsiaTheme="minorHAnsi" w:hAnsiTheme="minorHAnsi" w:cstheme="minorBidi"/>
      <w:kern w:val="2"/>
      <w:sz w:val="20"/>
      <w:lang w:eastAsia="en-US"/>
      <w14:ligatures w14:val="standardContextual"/>
    </w:rPr>
  </w:style>
  <w:style w:type="character" w:customStyle="1" w:styleId="CommentaireCar">
    <w:name w:val="Commentaire Car"/>
    <w:basedOn w:val="Policepardfaut"/>
    <w:link w:val="Commentaire"/>
    <w:uiPriority w:val="99"/>
    <w:rsid w:val="00947DB3"/>
    <w:rPr>
      <w:sz w:val="20"/>
      <w:szCs w:val="20"/>
    </w:rPr>
  </w:style>
  <w:style w:type="paragraph" w:styleId="Objetducommentaire">
    <w:name w:val="annotation subject"/>
    <w:basedOn w:val="Commentaire"/>
    <w:next w:val="Commentaire"/>
    <w:link w:val="ObjetducommentaireCar"/>
    <w:uiPriority w:val="99"/>
    <w:semiHidden/>
    <w:unhideWhenUsed/>
    <w:rsid w:val="007220D1"/>
    <w:pPr>
      <w:suppressAutoHyphens/>
      <w:spacing w:after="0"/>
      <w:jc w:val="both"/>
    </w:pPr>
    <w:rPr>
      <w:rFonts w:ascii="Times New Roman" w:eastAsia="Times New Roman" w:hAnsi="Times New Roman" w:cs="Times New Roman"/>
      <w:b/>
      <w:bCs/>
      <w:kern w:val="0"/>
      <w:lang w:eastAsia="zh-CN"/>
      <w14:ligatures w14:val="none"/>
    </w:rPr>
  </w:style>
  <w:style w:type="character" w:customStyle="1" w:styleId="ObjetducommentaireCar">
    <w:name w:val="Objet du commentaire Car"/>
    <w:basedOn w:val="CommentaireCar"/>
    <w:link w:val="Objetducommentaire"/>
    <w:uiPriority w:val="99"/>
    <w:semiHidden/>
    <w:rsid w:val="007220D1"/>
    <w:rPr>
      <w:rFonts w:ascii="Times New Roman" w:eastAsia="Times New Roman" w:hAnsi="Times New Roman" w:cs="Times New Roman"/>
      <w:b/>
      <w:bCs/>
      <w:kern w:val="0"/>
      <w:sz w:val="20"/>
      <w:szCs w:val="20"/>
      <w:lang w:eastAsia="zh-CN"/>
      <w14:ligatures w14:val="none"/>
    </w:rPr>
  </w:style>
  <w:style w:type="character" w:customStyle="1" w:styleId="Policepardfaut1">
    <w:name w:val="Police par défaut1"/>
    <w:rsid w:val="001B2760"/>
  </w:style>
  <w:style w:type="paragraph" w:styleId="Rvision">
    <w:name w:val="Revision"/>
    <w:hidden/>
    <w:uiPriority w:val="99"/>
    <w:semiHidden/>
    <w:rsid w:val="00623D76"/>
    <w:pPr>
      <w:spacing w:after="0" w:line="240" w:lineRule="auto"/>
    </w:pPr>
    <w:rPr>
      <w:rFonts w:ascii="Times New Roman" w:eastAsia="Times New Roman" w:hAnsi="Times New Roman" w:cs="Times New Roman"/>
      <w:kern w:val="0"/>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3812515">
      <w:bodyDiv w:val="1"/>
      <w:marLeft w:val="0"/>
      <w:marRight w:val="0"/>
      <w:marTop w:val="0"/>
      <w:marBottom w:val="0"/>
      <w:divBdr>
        <w:top w:val="none" w:sz="0" w:space="0" w:color="auto"/>
        <w:left w:val="none" w:sz="0" w:space="0" w:color="auto"/>
        <w:bottom w:val="none" w:sz="0" w:space="0" w:color="auto"/>
        <w:right w:val="none" w:sz="0" w:space="0" w:color="auto"/>
      </w:divBdr>
    </w:div>
    <w:div w:id="2011517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886</Words>
  <Characters>4874</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Ministere de la Culture</Company>
  <LinksUpToDate>false</LinksUpToDate>
  <CharactersWithSpaces>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TALSKAIA Valeriia</dc:creator>
  <cp:keywords/>
  <dc:description/>
  <cp:lastModifiedBy>TALSKAIA Valeriia</cp:lastModifiedBy>
  <cp:revision>6</cp:revision>
  <cp:lastPrinted>2026-02-06T18:37:00Z</cp:lastPrinted>
  <dcterms:created xsi:type="dcterms:W3CDTF">2026-02-06T18:26:00Z</dcterms:created>
  <dcterms:modified xsi:type="dcterms:W3CDTF">2026-02-06T18:45:00Z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2a2b60b5,46c3a4d0,4f9e6e4c</vt:lpwstr>
  </property>
  <property fmtid="{D5CDD505-2E9C-101B-9397-08002B2CF9AE}" pid="3" name="ClassificationContentMarkingFooterFontProps">
    <vt:lpwstr>#008000,12,Calibri</vt:lpwstr>
  </property>
  <property fmtid="{D5CDD505-2E9C-101B-9397-08002B2CF9AE}" pid="4" name="ClassificationContentMarkingFooterText">
    <vt:lpwstr>C1 Données Internes</vt:lpwstr>
  </property>
  <property fmtid="{D5CDD505-2E9C-101B-9397-08002B2CF9AE}" pid="5" name="MSIP_Label_37f782e2-1048-4ae6-8561-ea50d7047004_Enabled">
    <vt:lpwstr>true</vt:lpwstr>
  </property>
  <property fmtid="{D5CDD505-2E9C-101B-9397-08002B2CF9AE}" pid="6" name="MSIP_Label_37f782e2-1048-4ae6-8561-ea50d7047004_SetDate">
    <vt:lpwstr>2026-02-05T11:35:03Z</vt:lpwstr>
  </property>
  <property fmtid="{D5CDD505-2E9C-101B-9397-08002B2CF9AE}" pid="7" name="MSIP_Label_37f782e2-1048-4ae6-8561-ea50d7047004_Method">
    <vt:lpwstr>Standard</vt:lpwstr>
  </property>
  <property fmtid="{D5CDD505-2E9C-101B-9397-08002B2CF9AE}" pid="8" name="MSIP_Label_37f782e2-1048-4ae6-8561-ea50d7047004_Name">
    <vt:lpwstr>Donnée Interne</vt:lpwstr>
  </property>
  <property fmtid="{D5CDD505-2E9C-101B-9397-08002B2CF9AE}" pid="9" name="MSIP_Label_37f782e2-1048-4ae6-8561-ea50d7047004_SiteId">
    <vt:lpwstr>5d0b42b2-7ba0-42b9-bd88-2dd1558bd190</vt:lpwstr>
  </property>
  <property fmtid="{D5CDD505-2E9C-101B-9397-08002B2CF9AE}" pid="10" name="MSIP_Label_37f782e2-1048-4ae6-8561-ea50d7047004_ActionId">
    <vt:lpwstr>84337683-ea8b-45e1-946c-47958a9190b0</vt:lpwstr>
  </property>
  <property fmtid="{D5CDD505-2E9C-101B-9397-08002B2CF9AE}" pid="11" name="MSIP_Label_37f782e2-1048-4ae6-8561-ea50d7047004_ContentBits">
    <vt:lpwstr>2</vt:lpwstr>
  </property>
  <property fmtid="{D5CDD505-2E9C-101B-9397-08002B2CF9AE}" pid="12" name="MSIP_Label_37f782e2-1048-4ae6-8561-ea50d7047004_Tag">
    <vt:lpwstr>10, 3, 0, 1</vt:lpwstr>
  </property>
</Properties>
</file>